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2C640" w14:textId="55FCAD14" w:rsidR="008F2700" w:rsidRPr="00E4650B" w:rsidRDefault="00A5415D" w:rsidP="00EC02E5">
      <w:pPr>
        <w:autoSpaceDE w:val="0"/>
        <w:autoSpaceDN w:val="0"/>
        <w:adjustRightInd w:val="0"/>
        <w:spacing w:line="360" w:lineRule="auto"/>
        <w:jc w:val="both"/>
        <w:rPr>
          <w:rFonts w:cs="Arial"/>
          <w:b/>
          <w:color w:val="1E1E1E"/>
          <w:szCs w:val="24"/>
        </w:rPr>
      </w:pPr>
      <w:r w:rsidRPr="00A5415D">
        <w:rPr>
          <w:rFonts w:cs="Arial"/>
          <w:b/>
          <w:color w:val="1E1E1E"/>
          <w:szCs w:val="24"/>
        </w:rPr>
        <w:t>Contratação de empresa de telecomunicações devidamente autorizada pela Agência Nacional de Telecomunicações – ANATEL, para prestar serviços de comunicação de dados, voz e imagem, mediante a implantação, configuração, administração, gerenciamento, monitoramento e manutenção de uma Rede WAN do Sebrae em Rondônia, através da tecnologia MPLS e um Link dedicado de acesso à Internet com recursos de segurança.</w:t>
      </w:r>
    </w:p>
    <w:tbl>
      <w:tblPr>
        <w:tblW w:w="9923" w:type="dxa"/>
        <w:tblInd w:w="-7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23"/>
      </w:tblGrid>
      <w:tr w:rsidR="008D08B9" w:rsidRPr="00E4650B" w14:paraId="336C9609" w14:textId="77777777" w:rsidTr="00B11EDE">
        <w:trPr>
          <w:trHeight w:val="126"/>
        </w:trPr>
        <w:tc>
          <w:tcPr>
            <w:tcW w:w="9923" w:type="dxa"/>
            <w:tcBorders>
              <w:top w:val="single" w:sz="4" w:space="0" w:color="auto"/>
              <w:left w:val="single" w:sz="4" w:space="0" w:color="auto"/>
              <w:bottom w:val="single" w:sz="4" w:space="0" w:color="auto"/>
              <w:right w:val="single" w:sz="4" w:space="0" w:color="auto"/>
            </w:tcBorders>
          </w:tcPr>
          <w:p w14:paraId="7BDC5EC9" w14:textId="77777777" w:rsidR="001F256D" w:rsidRPr="00E4650B" w:rsidRDefault="001F256D" w:rsidP="00EC02E5">
            <w:pPr>
              <w:adjustRightInd w:val="0"/>
              <w:spacing w:line="360" w:lineRule="auto"/>
              <w:jc w:val="both"/>
              <w:rPr>
                <w:rFonts w:cs="Arial"/>
                <w:szCs w:val="24"/>
              </w:rPr>
            </w:pPr>
          </w:p>
          <w:p w14:paraId="502D478B" w14:textId="77777777" w:rsidR="00040840" w:rsidRPr="00E4650B" w:rsidRDefault="00040840" w:rsidP="00EC02E5">
            <w:pPr>
              <w:numPr>
                <w:ilvl w:val="0"/>
                <w:numId w:val="1"/>
              </w:numPr>
              <w:adjustRightInd w:val="0"/>
              <w:spacing w:line="360" w:lineRule="auto"/>
              <w:ind w:left="356" w:hanging="284"/>
              <w:jc w:val="both"/>
              <w:rPr>
                <w:rFonts w:cs="Arial"/>
                <w:szCs w:val="24"/>
              </w:rPr>
            </w:pPr>
            <w:r w:rsidRPr="00E4650B">
              <w:rPr>
                <w:rFonts w:cs="Arial"/>
                <w:b/>
                <w:bCs/>
                <w:szCs w:val="24"/>
              </w:rPr>
              <w:t>JUSTIFICATIVA</w:t>
            </w:r>
          </w:p>
          <w:p w14:paraId="741E8984" w14:textId="77777777" w:rsidR="00571593" w:rsidRPr="00E4650B" w:rsidRDefault="00571593" w:rsidP="00EC02E5">
            <w:pPr>
              <w:adjustRightInd w:val="0"/>
              <w:spacing w:line="360" w:lineRule="auto"/>
              <w:ind w:left="356"/>
              <w:jc w:val="both"/>
              <w:rPr>
                <w:rFonts w:cs="Arial"/>
                <w:szCs w:val="24"/>
              </w:rPr>
            </w:pPr>
          </w:p>
          <w:p w14:paraId="528E8DFB" w14:textId="77777777" w:rsidR="00B951E9" w:rsidRPr="00E4650B" w:rsidRDefault="00B951E9" w:rsidP="00EC02E5">
            <w:pPr>
              <w:adjustRightInd w:val="0"/>
              <w:spacing w:line="360" w:lineRule="auto"/>
              <w:ind w:left="356"/>
              <w:jc w:val="both"/>
              <w:rPr>
                <w:rFonts w:cs="Arial"/>
                <w:szCs w:val="24"/>
              </w:rPr>
            </w:pPr>
            <w:r w:rsidRPr="00E4650B">
              <w:rPr>
                <w:rFonts w:cs="Arial"/>
                <w:szCs w:val="24"/>
              </w:rPr>
              <w:t xml:space="preserve">Considerando o crescimento da rede de dados do SEBRAE/RO, com o aumento no número de usuários dos recursos de TI da instituição, a implantação de novos serviços em nossa infraestrutura e a necessidade de evolução tecnológica com mais rapidez e segurança.  Fica evidente a necessidade de uma nova contratação, contemplando equipamentos como roteadores mais modernos, equipamentos que possam garantir a segurança corporativa e links com mais velocidades que possam atender as demandas atuais. </w:t>
            </w:r>
          </w:p>
          <w:p w14:paraId="41E9A7EE" w14:textId="77777777" w:rsidR="002319B2" w:rsidRPr="00E4650B" w:rsidRDefault="00CD37F7" w:rsidP="00EC02E5">
            <w:pPr>
              <w:adjustRightInd w:val="0"/>
              <w:spacing w:line="360" w:lineRule="auto"/>
              <w:ind w:left="356"/>
              <w:jc w:val="both"/>
              <w:rPr>
                <w:rFonts w:cs="Arial"/>
                <w:szCs w:val="24"/>
              </w:rPr>
            </w:pPr>
            <w:r w:rsidRPr="00E4650B">
              <w:rPr>
                <w:rFonts w:cs="Arial"/>
                <w:szCs w:val="24"/>
              </w:rPr>
              <w:t>A</w:t>
            </w:r>
            <w:r w:rsidR="002319B2" w:rsidRPr="00E4650B">
              <w:rPr>
                <w:rFonts w:cs="Arial"/>
                <w:szCs w:val="24"/>
              </w:rPr>
              <w:t xml:space="preserve"> Unidade de Tecnologia da Informação e Comunicação – UTIC vem atuando de forma alinhada aos objetivos, proporcionando os meios mais adequados para garantir a fluidez da informação</w:t>
            </w:r>
            <w:r w:rsidR="00AF4908" w:rsidRPr="00E4650B">
              <w:rPr>
                <w:rFonts w:cs="Arial"/>
                <w:szCs w:val="24"/>
              </w:rPr>
              <w:t xml:space="preserve"> e</w:t>
            </w:r>
            <w:r w:rsidR="002319B2" w:rsidRPr="00E4650B">
              <w:rPr>
                <w:rFonts w:cs="Arial"/>
                <w:szCs w:val="24"/>
              </w:rPr>
              <w:t xml:space="preserve"> garantindo a segurança da informação. É premissa que tudo seja proporcionado dentro de uma </w:t>
            </w:r>
            <w:r w:rsidR="00AF4908" w:rsidRPr="00E4650B">
              <w:rPr>
                <w:rFonts w:cs="Arial"/>
                <w:szCs w:val="24"/>
              </w:rPr>
              <w:t xml:space="preserve">adequada </w:t>
            </w:r>
            <w:r w:rsidR="002319B2" w:rsidRPr="00E4650B">
              <w:rPr>
                <w:rFonts w:cs="Arial"/>
                <w:szCs w:val="24"/>
              </w:rPr>
              <w:t>ótica de custo</w:t>
            </w:r>
            <w:r w:rsidR="00B302C1" w:rsidRPr="00E4650B">
              <w:rPr>
                <w:rFonts w:cs="Arial"/>
                <w:szCs w:val="24"/>
              </w:rPr>
              <w:t>s</w:t>
            </w:r>
            <w:r w:rsidR="002319B2" w:rsidRPr="00E4650B">
              <w:rPr>
                <w:rFonts w:cs="Arial"/>
                <w:szCs w:val="24"/>
              </w:rPr>
              <w:t>.</w:t>
            </w:r>
          </w:p>
          <w:p w14:paraId="3BDC35D2" w14:textId="77777777" w:rsidR="00CA0148" w:rsidRPr="00E4650B" w:rsidRDefault="00AF4908" w:rsidP="00EC02E5">
            <w:pPr>
              <w:adjustRightInd w:val="0"/>
              <w:spacing w:line="360" w:lineRule="auto"/>
              <w:ind w:left="356"/>
              <w:jc w:val="both"/>
              <w:rPr>
                <w:rFonts w:cs="Arial"/>
                <w:szCs w:val="24"/>
              </w:rPr>
            </w:pPr>
            <w:r w:rsidRPr="00E4650B">
              <w:rPr>
                <w:rFonts w:cs="Arial"/>
                <w:szCs w:val="24"/>
              </w:rPr>
              <w:t>Embora</w:t>
            </w:r>
            <w:r w:rsidR="00B302C1" w:rsidRPr="00E4650B">
              <w:rPr>
                <w:rFonts w:cs="Arial"/>
                <w:szCs w:val="24"/>
              </w:rPr>
              <w:t xml:space="preserve"> </w:t>
            </w:r>
            <w:r w:rsidR="008470EF" w:rsidRPr="00E4650B">
              <w:rPr>
                <w:rFonts w:cs="Arial"/>
                <w:szCs w:val="24"/>
              </w:rPr>
              <w:t>parte de nossos serviços seja</w:t>
            </w:r>
            <w:r w:rsidRPr="00E4650B">
              <w:rPr>
                <w:rFonts w:cs="Arial"/>
                <w:szCs w:val="24"/>
              </w:rPr>
              <w:t xml:space="preserve"> via protocolo HTTP</w:t>
            </w:r>
            <w:r w:rsidR="00B302C1" w:rsidRPr="00E4650B">
              <w:rPr>
                <w:rFonts w:cs="Arial"/>
                <w:szCs w:val="24"/>
              </w:rPr>
              <w:t xml:space="preserve"> – totalmente acessível pela Internet</w:t>
            </w:r>
            <w:r w:rsidRPr="00E4650B">
              <w:rPr>
                <w:rFonts w:cs="Arial"/>
                <w:szCs w:val="24"/>
              </w:rPr>
              <w:t>, ainda necessitamos de uma conexão estável e segura para manter o m</w:t>
            </w:r>
            <w:r w:rsidR="00B302C1" w:rsidRPr="00E4650B">
              <w:rPr>
                <w:rFonts w:cs="Arial"/>
                <w:szCs w:val="24"/>
              </w:rPr>
              <w:t xml:space="preserve">ínimo de qualidade no tráfego de informações entre as unidades. Assim, não podemos descartar a utilização da tecnologia MPLS </w:t>
            </w:r>
            <w:r w:rsidR="002D5FB5" w:rsidRPr="00E4650B">
              <w:rPr>
                <w:rFonts w:cs="Arial"/>
                <w:szCs w:val="24"/>
              </w:rPr>
              <w:t xml:space="preserve">como meio para </w:t>
            </w:r>
            <w:r w:rsidR="00CF389E" w:rsidRPr="00E4650B">
              <w:rPr>
                <w:rFonts w:cs="Arial"/>
                <w:szCs w:val="24"/>
              </w:rPr>
              <w:t>estabelecer</w:t>
            </w:r>
            <w:r w:rsidR="002D5FB5" w:rsidRPr="00E4650B">
              <w:rPr>
                <w:rFonts w:cs="Arial"/>
                <w:szCs w:val="24"/>
              </w:rPr>
              <w:t xml:space="preserve"> a rede WAN do Sebrae/RO</w:t>
            </w:r>
            <w:r w:rsidR="00B302C1" w:rsidRPr="00E4650B">
              <w:rPr>
                <w:rFonts w:cs="Arial"/>
                <w:szCs w:val="24"/>
              </w:rPr>
              <w:t>. Outrossim, devemos considerar que pa</w:t>
            </w:r>
            <w:r w:rsidR="00CA1C5E" w:rsidRPr="00E4650B">
              <w:rPr>
                <w:rFonts w:cs="Arial"/>
                <w:szCs w:val="24"/>
              </w:rPr>
              <w:t>ra garantir a segurança</w:t>
            </w:r>
            <w:r w:rsidR="002D5FB5" w:rsidRPr="00E4650B">
              <w:rPr>
                <w:rFonts w:cs="Arial"/>
                <w:szCs w:val="24"/>
              </w:rPr>
              <w:t xml:space="preserve"> da informação</w:t>
            </w:r>
            <w:r w:rsidR="00AF13DD" w:rsidRPr="00E4650B">
              <w:rPr>
                <w:rFonts w:cs="Arial"/>
                <w:szCs w:val="24"/>
              </w:rPr>
              <w:t>, em caso de links Internet</w:t>
            </w:r>
            <w:r w:rsidR="00CF389E" w:rsidRPr="00E4650B">
              <w:rPr>
                <w:rFonts w:cs="Arial"/>
                <w:szCs w:val="24"/>
              </w:rPr>
              <w:t xml:space="preserve"> (não MPLS)</w:t>
            </w:r>
            <w:r w:rsidR="00AF13DD" w:rsidRPr="00E4650B">
              <w:rPr>
                <w:rFonts w:cs="Arial"/>
                <w:szCs w:val="24"/>
              </w:rPr>
              <w:t>,</w:t>
            </w:r>
            <w:r w:rsidR="00CA1C5E" w:rsidRPr="00E4650B">
              <w:rPr>
                <w:rFonts w:cs="Arial"/>
                <w:szCs w:val="24"/>
              </w:rPr>
              <w:t xml:space="preserve"> devemos, além de </w:t>
            </w:r>
            <w:r w:rsidR="00B302C1" w:rsidRPr="00E4650B">
              <w:rPr>
                <w:rFonts w:cs="Arial"/>
                <w:szCs w:val="24"/>
              </w:rPr>
              <w:t>adquirir ferramentas</w:t>
            </w:r>
            <w:r w:rsidR="00AF13DD" w:rsidRPr="00E4650B">
              <w:rPr>
                <w:rFonts w:cs="Arial"/>
                <w:szCs w:val="24"/>
              </w:rPr>
              <w:t xml:space="preserve"> para VPN (Virtual Private Net – Rede Privada Virtual)</w:t>
            </w:r>
            <w:r w:rsidR="00B302C1" w:rsidRPr="00E4650B">
              <w:rPr>
                <w:rFonts w:cs="Arial"/>
                <w:szCs w:val="24"/>
              </w:rPr>
              <w:t>,</w:t>
            </w:r>
            <w:r w:rsidR="00CA1C5E" w:rsidRPr="00E4650B">
              <w:rPr>
                <w:rFonts w:cs="Arial"/>
                <w:szCs w:val="24"/>
              </w:rPr>
              <w:t xml:space="preserve"> ter mão de obra disponível para</w:t>
            </w:r>
            <w:r w:rsidR="00AF13DD" w:rsidRPr="00E4650B">
              <w:rPr>
                <w:rFonts w:cs="Arial"/>
                <w:szCs w:val="24"/>
              </w:rPr>
              <w:t xml:space="preserve"> o gerenciamento desta VPN e</w:t>
            </w:r>
            <w:r w:rsidR="00CA1C5E" w:rsidRPr="00E4650B">
              <w:rPr>
                <w:rFonts w:cs="Arial"/>
                <w:szCs w:val="24"/>
              </w:rPr>
              <w:t xml:space="preserve"> eventuais ocorrências.</w:t>
            </w:r>
            <w:r w:rsidR="00CF389E" w:rsidRPr="00E4650B">
              <w:rPr>
                <w:rFonts w:cs="Arial"/>
                <w:szCs w:val="24"/>
              </w:rPr>
              <w:t xml:space="preserve"> </w:t>
            </w:r>
          </w:p>
          <w:p w14:paraId="0A098366" w14:textId="77777777" w:rsidR="00AF4908" w:rsidRPr="00E4650B" w:rsidRDefault="002D3BEA" w:rsidP="00EC02E5">
            <w:pPr>
              <w:adjustRightInd w:val="0"/>
              <w:spacing w:line="360" w:lineRule="auto"/>
              <w:ind w:left="356"/>
              <w:jc w:val="both"/>
              <w:rPr>
                <w:rFonts w:cs="Arial"/>
                <w:szCs w:val="24"/>
              </w:rPr>
            </w:pPr>
            <w:r w:rsidRPr="00E4650B">
              <w:rPr>
                <w:rFonts w:cs="Arial"/>
                <w:szCs w:val="24"/>
              </w:rPr>
              <w:t>Com a contratação de comunicação com a tecnologia MPLS estamos mitigando o risco</w:t>
            </w:r>
            <w:r w:rsidR="002D5FB5" w:rsidRPr="00E4650B">
              <w:rPr>
                <w:rFonts w:cs="Arial"/>
                <w:szCs w:val="24"/>
              </w:rPr>
              <w:t>,</w:t>
            </w:r>
            <w:r w:rsidRPr="00E4650B">
              <w:rPr>
                <w:rFonts w:cs="Arial"/>
                <w:szCs w:val="24"/>
              </w:rPr>
              <w:t xml:space="preserve"> através da transferência de responsabilidade</w:t>
            </w:r>
            <w:r w:rsidR="002D5FB5" w:rsidRPr="00E4650B">
              <w:rPr>
                <w:rFonts w:cs="Arial"/>
                <w:szCs w:val="24"/>
              </w:rPr>
              <w:t>,</w:t>
            </w:r>
            <w:r w:rsidRPr="00E4650B">
              <w:rPr>
                <w:rFonts w:cs="Arial"/>
                <w:szCs w:val="24"/>
              </w:rPr>
              <w:t xml:space="preserve"> em caso de falhas</w:t>
            </w:r>
            <w:r w:rsidR="00AF13DD" w:rsidRPr="00E4650B">
              <w:rPr>
                <w:rFonts w:cs="Arial"/>
                <w:szCs w:val="24"/>
              </w:rPr>
              <w:t xml:space="preserve"> tanto de segurança quanto de indisponibilidade</w:t>
            </w:r>
            <w:r w:rsidRPr="00E4650B">
              <w:rPr>
                <w:rFonts w:cs="Arial"/>
                <w:szCs w:val="24"/>
              </w:rPr>
              <w:t xml:space="preserve">. </w:t>
            </w:r>
            <w:r w:rsidR="00CA1C5E" w:rsidRPr="00E4650B">
              <w:rPr>
                <w:rFonts w:cs="Arial"/>
                <w:szCs w:val="24"/>
              </w:rPr>
              <w:t xml:space="preserve">  </w:t>
            </w:r>
          </w:p>
          <w:p w14:paraId="2A0285D2" w14:textId="77777777" w:rsidR="00B24A1E" w:rsidRPr="00E4650B" w:rsidRDefault="00CA0148" w:rsidP="00EC02E5">
            <w:pPr>
              <w:adjustRightInd w:val="0"/>
              <w:spacing w:line="360" w:lineRule="auto"/>
              <w:ind w:left="356"/>
              <w:jc w:val="both"/>
              <w:rPr>
                <w:rFonts w:cs="Arial"/>
                <w:szCs w:val="24"/>
              </w:rPr>
            </w:pPr>
            <w:r w:rsidRPr="00E4650B">
              <w:rPr>
                <w:rFonts w:cs="Arial"/>
                <w:szCs w:val="24"/>
              </w:rPr>
              <w:t xml:space="preserve">Outrossim, vale destacar que a UTIC vem proporcionando um melhor aproveitamento desta </w:t>
            </w:r>
            <w:r w:rsidR="00193E07" w:rsidRPr="00E4650B">
              <w:rPr>
                <w:rFonts w:cs="Arial"/>
                <w:szCs w:val="24"/>
              </w:rPr>
              <w:t>conexão</w:t>
            </w:r>
            <w:r w:rsidRPr="00E4650B">
              <w:rPr>
                <w:rFonts w:cs="Arial"/>
                <w:szCs w:val="24"/>
              </w:rPr>
              <w:t xml:space="preserve"> com os escritórios através de criação de novos serviços. Recentemente agregamos a utilizaç</w:t>
            </w:r>
            <w:r w:rsidR="00706F49" w:rsidRPr="00E4650B">
              <w:rPr>
                <w:rFonts w:cs="Arial"/>
                <w:szCs w:val="24"/>
              </w:rPr>
              <w:t>ão de ramais sobre IP, possibilitando que as ligações entre Sede-</w:t>
            </w:r>
            <w:r w:rsidR="00706F49" w:rsidRPr="00E4650B">
              <w:rPr>
                <w:rFonts w:cs="Arial"/>
                <w:szCs w:val="24"/>
              </w:rPr>
              <w:lastRenderedPageBreak/>
              <w:t>Escritórios e Escritórios-Escritórios sejam efetuadas como ramais, sem utilizar as operadoras de telefonia.</w:t>
            </w:r>
          </w:p>
          <w:p w14:paraId="3DD491BF" w14:textId="77777777" w:rsidR="008D538B" w:rsidRPr="00E4650B" w:rsidRDefault="00B24A1E" w:rsidP="00EC02E5">
            <w:pPr>
              <w:adjustRightInd w:val="0"/>
              <w:spacing w:line="360" w:lineRule="auto"/>
              <w:ind w:left="356"/>
              <w:jc w:val="both"/>
              <w:rPr>
                <w:rFonts w:cs="Arial"/>
                <w:szCs w:val="24"/>
              </w:rPr>
            </w:pPr>
            <w:r w:rsidRPr="00E4650B">
              <w:rPr>
                <w:rFonts w:cs="Arial"/>
                <w:szCs w:val="24"/>
              </w:rPr>
              <w:t xml:space="preserve">Alguns serviços apresentam melhor performance sobre a rede MPLS, como </w:t>
            </w:r>
            <w:r w:rsidR="006B7178" w:rsidRPr="00E4650B">
              <w:rPr>
                <w:rFonts w:cs="Arial"/>
                <w:szCs w:val="24"/>
              </w:rPr>
              <w:t xml:space="preserve">o ERP </w:t>
            </w:r>
            <w:proofErr w:type="spellStart"/>
            <w:r w:rsidR="006B7178" w:rsidRPr="00E4650B">
              <w:rPr>
                <w:rFonts w:cs="Arial"/>
                <w:szCs w:val="24"/>
              </w:rPr>
              <w:t>Corpore</w:t>
            </w:r>
            <w:proofErr w:type="spellEnd"/>
            <w:r w:rsidR="00FA3E03" w:rsidRPr="00E4650B">
              <w:rPr>
                <w:rFonts w:cs="Arial"/>
                <w:szCs w:val="24"/>
              </w:rPr>
              <w:t xml:space="preserve"> </w:t>
            </w:r>
            <w:r w:rsidR="006B7178" w:rsidRPr="00E4650B">
              <w:rPr>
                <w:rFonts w:cs="Arial"/>
                <w:szCs w:val="24"/>
              </w:rPr>
              <w:t>RM</w:t>
            </w:r>
            <w:r w:rsidR="008D538B" w:rsidRPr="00E4650B">
              <w:rPr>
                <w:rFonts w:cs="Arial"/>
                <w:szCs w:val="24"/>
              </w:rPr>
              <w:t>, serviços de diretório, acesso à arquivos</w:t>
            </w:r>
            <w:r w:rsidR="006B7178" w:rsidRPr="00E4650B">
              <w:rPr>
                <w:rFonts w:cs="Arial"/>
                <w:szCs w:val="24"/>
              </w:rPr>
              <w:t xml:space="preserve"> e os serviços disponibilizados pelo Sebrae/NA, uma vez que nossa conexão com o Sebrae/NA é MPLS. </w:t>
            </w:r>
          </w:p>
          <w:p w14:paraId="1EE818AB" w14:textId="77777777" w:rsidR="00193E07" w:rsidRPr="00E4650B" w:rsidRDefault="00505740" w:rsidP="00EC02E5">
            <w:pPr>
              <w:adjustRightInd w:val="0"/>
              <w:spacing w:line="360" w:lineRule="auto"/>
              <w:ind w:left="356"/>
              <w:jc w:val="both"/>
              <w:rPr>
                <w:rFonts w:cs="Arial"/>
                <w:szCs w:val="24"/>
              </w:rPr>
            </w:pPr>
            <w:r w:rsidRPr="00E4650B">
              <w:rPr>
                <w:rFonts w:cs="Arial"/>
                <w:szCs w:val="24"/>
              </w:rPr>
              <w:t>Além da rede MPLS interligando os escritórios e os pontos de atendimento, há a necessidade de um link Internet na Sede Administrativa para, dentre outros serviços, prover uma redundância de acesso aos serviços disponibilizados localmente e permitir o compartilhamento de acesso à Internet em treinamentos que demandam este recurso. Devido a necessidade de ter uma conta nos domínios Sebrae, fica invi</w:t>
            </w:r>
            <w:r w:rsidR="00A93592" w:rsidRPr="00E4650B">
              <w:rPr>
                <w:rFonts w:cs="Arial"/>
                <w:szCs w:val="24"/>
              </w:rPr>
              <w:t>ável fornecer o</w:t>
            </w:r>
            <w:r w:rsidRPr="00E4650B">
              <w:rPr>
                <w:rFonts w:cs="Arial"/>
                <w:szCs w:val="24"/>
              </w:rPr>
              <w:t xml:space="preserve"> acesso</w:t>
            </w:r>
            <w:r w:rsidR="00A93592" w:rsidRPr="00E4650B">
              <w:rPr>
                <w:rFonts w:cs="Arial"/>
                <w:szCs w:val="24"/>
              </w:rPr>
              <w:t xml:space="preserve"> Internet</w:t>
            </w:r>
            <w:r w:rsidRPr="00E4650B">
              <w:rPr>
                <w:rFonts w:cs="Arial"/>
                <w:szCs w:val="24"/>
              </w:rPr>
              <w:t xml:space="preserve"> pela rede existente. Seria necessário criar uma conta para cada cliente. </w:t>
            </w:r>
          </w:p>
          <w:p w14:paraId="49070826" w14:textId="77777777" w:rsidR="00DF3E6E" w:rsidRPr="00E4650B" w:rsidRDefault="00DF3E6E" w:rsidP="00EC02E5">
            <w:pPr>
              <w:adjustRightInd w:val="0"/>
              <w:spacing w:line="360" w:lineRule="auto"/>
              <w:ind w:left="356"/>
              <w:jc w:val="both"/>
              <w:rPr>
                <w:rFonts w:cs="Arial"/>
                <w:szCs w:val="24"/>
              </w:rPr>
            </w:pPr>
            <w:r w:rsidRPr="00E4650B">
              <w:rPr>
                <w:rFonts w:cs="Arial"/>
                <w:szCs w:val="24"/>
              </w:rPr>
              <w:t>Todo acesso será liberado mediante cadastro, mantendo conformidade com a lei 12.965 de 23 de abril de 2014 (Marco Civil da Internet).</w:t>
            </w:r>
          </w:p>
          <w:p w14:paraId="2DD08434" w14:textId="77777777" w:rsidR="003047F1" w:rsidRPr="00E4650B" w:rsidRDefault="003047F1" w:rsidP="00EC02E5">
            <w:pPr>
              <w:spacing w:before="100" w:beforeAutospacing="1" w:after="100" w:afterAutospacing="1" w:line="360" w:lineRule="auto"/>
              <w:jc w:val="both"/>
              <w:rPr>
                <w:rFonts w:cs="Arial"/>
                <w:szCs w:val="24"/>
              </w:rPr>
            </w:pPr>
          </w:p>
        </w:tc>
      </w:tr>
      <w:tr w:rsidR="000F61C4" w:rsidRPr="00E4650B" w14:paraId="2B0D397E" w14:textId="77777777" w:rsidTr="00B8592F">
        <w:trPr>
          <w:trHeight w:val="1816"/>
        </w:trPr>
        <w:tc>
          <w:tcPr>
            <w:tcW w:w="9923" w:type="dxa"/>
            <w:tcBorders>
              <w:top w:val="single" w:sz="4" w:space="0" w:color="auto"/>
              <w:left w:val="single" w:sz="4" w:space="0" w:color="auto"/>
              <w:bottom w:val="single" w:sz="4" w:space="0" w:color="auto"/>
              <w:right w:val="single" w:sz="4" w:space="0" w:color="auto"/>
            </w:tcBorders>
          </w:tcPr>
          <w:p w14:paraId="67C49442" w14:textId="77777777" w:rsidR="00E645A4" w:rsidRPr="00E4650B" w:rsidRDefault="00E645A4" w:rsidP="00EC02E5">
            <w:pPr>
              <w:adjustRightInd w:val="0"/>
              <w:spacing w:line="360" w:lineRule="auto"/>
              <w:ind w:left="356"/>
              <w:jc w:val="both"/>
              <w:rPr>
                <w:rFonts w:cs="Arial"/>
                <w:szCs w:val="24"/>
              </w:rPr>
            </w:pPr>
          </w:p>
          <w:p w14:paraId="7B78A2A2" w14:textId="77777777" w:rsidR="000F61C4" w:rsidRPr="00E4650B" w:rsidRDefault="000F61C4" w:rsidP="00EC02E5">
            <w:pPr>
              <w:numPr>
                <w:ilvl w:val="0"/>
                <w:numId w:val="1"/>
              </w:numPr>
              <w:adjustRightInd w:val="0"/>
              <w:spacing w:line="360" w:lineRule="auto"/>
              <w:ind w:left="356" w:hanging="284"/>
              <w:jc w:val="both"/>
              <w:rPr>
                <w:rFonts w:cs="Arial"/>
                <w:b/>
                <w:bCs/>
                <w:szCs w:val="24"/>
              </w:rPr>
            </w:pPr>
            <w:r w:rsidRPr="00E4650B">
              <w:rPr>
                <w:rFonts w:cs="Arial"/>
                <w:b/>
                <w:bCs/>
                <w:szCs w:val="24"/>
              </w:rPr>
              <w:t xml:space="preserve">OBJETO </w:t>
            </w:r>
          </w:p>
          <w:p w14:paraId="5E0407F4" w14:textId="77777777" w:rsidR="000F61C4" w:rsidRPr="00E4650B" w:rsidRDefault="000F61C4" w:rsidP="00EC02E5">
            <w:pPr>
              <w:adjustRightInd w:val="0"/>
              <w:spacing w:line="360" w:lineRule="auto"/>
              <w:ind w:left="356" w:hanging="284"/>
              <w:jc w:val="both"/>
              <w:rPr>
                <w:rFonts w:cs="Arial"/>
                <w:szCs w:val="24"/>
              </w:rPr>
            </w:pPr>
          </w:p>
          <w:p w14:paraId="5BB1F315" w14:textId="418A3C32" w:rsidR="004D3544" w:rsidRPr="00E4650B" w:rsidRDefault="00DF3E6E" w:rsidP="00EC02E5">
            <w:pPr>
              <w:spacing w:line="360" w:lineRule="auto"/>
              <w:ind w:left="356"/>
              <w:jc w:val="both"/>
              <w:rPr>
                <w:rFonts w:cs="Arial"/>
                <w:szCs w:val="24"/>
              </w:rPr>
            </w:pPr>
            <w:r w:rsidRPr="00E4650B">
              <w:rPr>
                <w:rFonts w:cs="Arial"/>
                <w:szCs w:val="24"/>
              </w:rPr>
              <w:t>Contratação de empresa de telecomunicações devidamente autorizada pela Agência Nacional de Telecomunicações – ANATEL, para prestar serviços de comunicação de dados, voz e imagem, mediante a implantação, configuração, administração, gerenciamento, monitoramento e manutenç</w:t>
            </w:r>
            <w:r w:rsidR="0026707D" w:rsidRPr="00E4650B">
              <w:rPr>
                <w:rFonts w:cs="Arial"/>
                <w:szCs w:val="24"/>
              </w:rPr>
              <w:t>ão de uma Rede WAN do S</w:t>
            </w:r>
            <w:r w:rsidR="00094A81" w:rsidRPr="00E4650B">
              <w:rPr>
                <w:rFonts w:cs="Arial"/>
                <w:szCs w:val="24"/>
              </w:rPr>
              <w:t>ebrae em Rondônia</w:t>
            </w:r>
            <w:r w:rsidR="0026707D" w:rsidRPr="00E4650B">
              <w:rPr>
                <w:rFonts w:cs="Arial"/>
                <w:szCs w:val="24"/>
              </w:rPr>
              <w:t>, através da tecnologia MPLS</w:t>
            </w:r>
            <w:r w:rsidR="00A93592" w:rsidRPr="00E4650B">
              <w:rPr>
                <w:rFonts w:cs="Arial"/>
                <w:szCs w:val="24"/>
              </w:rPr>
              <w:t xml:space="preserve"> e um link dedicado de acesso à Internet</w:t>
            </w:r>
            <w:r w:rsidR="00DC3FEE" w:rsidRPr="00E4650B">
              <w:rPr>
                <w:rFonts w:cs="Arial"/>
                <w:szCs w:val="24"/>
              </w:rPr>
              <w:t xml:space="preserve"> com recursos de segurança</w:t>
            </w:r>
            <w:r w:rsidR="00DF078B" w:rsidRPr="00E4650B">
              <w:rPr>
                <w:rFonts w:cs="Arial"/>
                <w:szCs w:val="24"/>
              </w:rPr>
              <w:t xml:space="preserve">. </w:t>
            </w:r>
          </w:p>
          <w:p w14:paraId="54C7457E" w14:textId="77777777" w:rsidR="002C6D28" w:rsidRPr="00E4650B" w:rsidRDefault="002C6D28" w:rsidP="00EC02E5">
            <w:pPr>
              <w:spacing w:line="360" w:lineRule="auto"/>
              <w:ind w:left="356"/>
              <w:jc w:val="both"/>
              <w:rPr>
                <w:rFonts w:cs="Arial"/>
                <w:szCs w:val="24"/>
              </w:rPr>
            </w:pPr>
          </w:p>
          <w:p w14:paraId="58896C51" w14:textId="77777777" w:rsidR="00DF3E6E" w:rsidRPr="00E4650B" w:rsidRDefault="00DF3E6E" w:rsidP="00EC02E5">
            <w:pPr>
              <w:spacing w:line="360" w:lineRule="auto"/>
              <w:ind w:left="356"/>
              <w:jc w:val="both"/>
              <w:rPr>
                <w:rFonts w:cs="Arial"/>
                <w:szCs w:val="24"/>
              </w:rPr>
            </w:pPr>
          </w:p>
        </w:tc>
      </w:tr>
      <w:tr w:rsidR="00E2010E" w:rsidRPr="00E4650B" w14:paraId="7812B1D3" w14:textId="77777777" w:rsidTr="00096331">
        <w:trPr>
          <w:trHeight w:val="157"/>
        </w:trPr>
        <w:tc>
          <w:tcPr>
            <w:tcW w:w="9923" w:type="dxa"/>
            <w:tcBorders>
              <w:top w:val="single" w:sz="4" w:space="0" w:color="auto"/>
              <w:left w:val="single" w:sz="4" w:space="0" w:color="auto"/>
              <w:bottom w:val="single" w:sz="4" w:space="0" w:color="auto"/>
              <w:right w:val="single" w:sz="4" w:space="0" w:color="auto"/>
            </w:tcBorders>
          </w:tcPr>
          <w:p w14:paraId="356356FD" w14:textId="77777777" w:rsidR="00133887" w:rsidRPr="00E4650B" w:rsidRDefault="00133887" w:rsidP="00EC02E5">
            <w:pPr>
              <w:adjustRightInd w:val="0"/>
              <w:spacing w:line="360" w:lineRule="auto"/>
              <w:jc w:val="both"/>
              <w:rPr>
                <w:rFonts w:cs="Arial"/>
                <w:b/>
                <w:bCs/>
                <w:color w:val="000000"/>
                <w:kern w:val="2"/>
                <w:szCs w:val="24"/>
                <w:lang w:val="pt-PT"/>
              </w:rPr>
            </w:pPr>
          </w:p>
          <w:p w14:paraId="3F0CF4F0" w14:textId="77777777" w:rsidR="00E2010E" w:rsidRPr="00E4650B" w:rsidRDefault="00E2010E" w:rsidP="00EC02E5">
            <w:pPr>
              <w:numPr>
                <w:ilvl w:val="0"/>
                <w:numId w:val="1"/>
              </w:numPr>
              <w:adjustRightInd w:val="0"/>
              <w:spacing w:line="360" w:lineRule="auto"/>
              <w:ind w:left="356" w:hanging="284"/>
              <w:jc w:val="both"/>
              <w:rPr>
                <w:rFonts w:cs="Arial"/>
                <w:b/>
                <w:bCs/>
                <w:color w:val="000000"/>
                <w:kern w:val="2"/>
                <w:szCs w:val="24"/>
                <w:lang w:val="pt-PT"/>
              </w:rPr>
            </w:pPr>
            <w:r w:rsidRPr="00E4650B">
              <w:rPr>
                <w:rFonts w:cs="Arial"/>
                <w:b/>
                <w:bCs/>
                <w:color w:val="000000"/>
                <w:kern w:val="2"/>
                <w:szCs w:val="24"/>
                <w:lang w:val="pt-PT"/>
              </w:rPr>
              <w:t>LEGISLAÇÃO APLICÁVEL</w:t>
            </w:r>
          </w:p>
          <w:p w14:paraId="6F1D6A89" w14:textId="77777777" w:rsidR="002E02D0" w:rsidRPr="00E4650B" w:rsidRDefault="002E02D0" w:rsidP="00EC02E5">
            <w:pPr>
              <w:adjustRightInd w:val="0"/>
              <w:spacing w:line="360" w:lineRule="auto"/>
              <w:ind w:left="356"/>
              <w:jc w:val="both"/>
              <w:rPr>
                <w:rFonts w:cs="Arial"/>
                <w:b/>
                <w:bCs/>
                <w:color w:val="000000"/>
                <w:kern w:val="2"/>
                <w:szCs w:val="24"/>
                <w:lang w:val="pt-PT"/>
              </w:rPr>
            </w:pPr>
          </w:p>
          <w:p w14:paraId="568CF152" w14:textId="3FE01FE0" w:rsidR="00A64DB0" w:rsidRPr="00E4650B" w:rsidRDefault="00C41F7C" w:rsidP="001813B2">
            <w:pPr>
              <w:spacing w:after="240" w:line="360" w:lineRule="auto"/>
              <w:ind w:left="356"/>
              <w:jc w:val="both"/>
              <w:rPr>
                <w:rFonts w:cs="Arial"/>
                <w:szCs w:val="24"/>
              </w:rPr>
            </w:pPr>
            <w:r w:rsidRPr="00E4650B">
              <w:rPr>
                <w:rFonts w:cs="Arial"/>
                <w:szCs w:val="24"/>
              </w:rPr>
              <w:t>Todo o procedimento será processado e julgado em conformidade com o Regulamento de Licitações e de Contratos do Sistema SEBRAE, em sua versão atualizada em 18 de maio de 2011, aprovada pela Resolução CDN nº 213/2011 que altera e consolida a lei complementar nº 123, de 14 de dezembro de 2006, recepcionada no âmbito do SEBRAE, via Resolução CDN nº 166/2008, pelo edital e seus anexos.</w:t>
            </w:r>
          </w:p>
        </w:tc>
      </w:tr>
      <w:tr w:rsidR="00130451" w:rsidRPr="00E4650B" w14:paraId="3ECF747B" w14:textId="77777777" w:rsidTr="004A1ADA">
        <w:trPr>
          <w:trHeight w:val="1149"/>
        </w:trPr>
        <w:tc>
          <w:tcPr>
            <w:tcW w:w="9923" w:type="dxa"/>
            <w:tcBorders>
              <w:top w:val="single" w:sz="4" w:space="0" w:color="auto"/>
              <w:left w:val="single" w:sz="4" w:space="0" w:color="auto"/>
              <w:bottom w:val="single" w:sz="4" w:space="0" w:color="auto"/>
              <w:right w:val="single" w:sz="4" w:space="0" w:color="auto"/>
            </w:tcBorders>
          </w:tcPr>
          <w:p w14:paraId="3A6DB6AF" w14:textId="33FA3931" w:rsidR="00130451" w:rsidRPr="00E4650B" w:rsidRDefault="00D508FB" w:rsidP="00EC02E5">
            <w:pPr>
              <w:pStyle w:val="PargrafodaLista"/>
              <w:numPr>
                <w:ilvl w:val="0"/>
                <w:numId w:val="1"/>
              </w:numPr>
              <w:tabs>
                <w:tab w:val="left" w:pos="851"/>
              </w:tabs>
              <w:spacing w:before="120" w:after="120" w:line="360" w:lineRule="auto"/>
              <w:jc w:val="both"/>
              <w:rPr>
                <w:rFonts w:ascii="Arial" w:hAnsi="Arial" w:cs="Arial"/>
                <w:b/>
                <w:u w:val="single"/>
              </w:rPr>
            </w:pPr>
            <w:r w:rsidRPr="00E4650B">
              <w:rPr>
                <w:rFonts w:ascii="Arial" w:hAnsi="Arial" w:cs="Arial"/>
                <w:b/>
              </w:rPr>
              <w:lastRenderedPageBreak/>
              <w:t>DETALHAMENTO DO OBJETO</w:t>
            </w:r>
          </w:p>
          <w:tbl>
            <w:tblPr>
              <w:tblpPr w:leftFromText="141" w:rightFromText="141" w:vertAnchor="text" w:horzAnchor="margin" w:tblpXSpec="center"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5638"/>
              <w:gridCol w:w="1695"/>
              <w:gridCol w:w="1314"/>
            </w:tblGrid>
            <w:tr w:rsidR="007E5377" w:rsidRPr="00E4650B" w14:paraId="1B4CC382" w14:textId="77777777" w:rsidTr="007E5377">
              <w:trPr>
                <w:trHeight w:val="170"/>
              </w:trPr>
              <w:tc>
                <w:tcPr>
                  <w:tcW w:w="1129" w:type="dxa"/>
                  <w:vMerge w:val="restart"/>
                  <w:tcBorders>
                    <w:top w:val="single" w:sz="4" w:space="0" w:color="auto"/>
                    <w:left w:val="single" w:sz="4" w:space="0" w:color="auto"/>
                    <w:right w:val="single" w:sz="4" w:space="0" w:color="auto"/>
                  </w:tcBorders>
                  <w:vAlign w:val="center"/>
                  <w:hideMark/>
                </w:tcPr>
                <w:p w14:paraId="2F4A22B9" w14:textId="43064541" w:rsidR="00C11234" w:rsidRPr="00E4650B" w:rsidRDefault="00C11234" w:rsidP="00EC02E5">
                  <w:pPr>
                    <w:tabs>
                      <w:tab w:val="left" w:pos="213"/>
                    </w:tabs>
                    <w:ind w:right="-2"/>
                    <w:jc w:val="center"/>
                    <w:rPr>
                      <w:rFonts w:cs="Arial"/>
                      <w:b/>
                      <w:szCs w:val="24"/>
                      <w:lang w:eastAsia="en-US"/>
                    </w:rPr>
                  </w:pPr>
                  <w:r w:rsidRPr="00E4650B">
                    <w:rPr>
                      <w:rFonts w:cs="Arial"/>
                      <w:b/>
                      <w:szCs w:val="24"/>
                      <w:lang w:eastAsia="en-US"/>
                    </w:rPr>
                    <w:t xml:space="preserve">LOTE </w:t>
                  </w:r>
                  <w:r w:rsidR="00402C3B" w:rsidRPr="00E4650B">
                    <w:rPr>
                      <w:rFonts w:cs="Arial"/>
                      <w:b/>
                      <w:szCs w:val="24"/>
                      <w:lang w:eastAsia="en-US"/>
                    </w:rPr>
                    <w:t>0</w:t>
                  </w:r>
                  <w:r w:rsidRPr="00E4650B">
                    <w:rPr>
                      <w:rFonts w:cs="Arial"/>
                      <w:b/>
                      <w:szCs w:val="24"/>
                      <w:lang w:eastAsia="en-US"/>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A22D4E2" w14:textId="77777777" w:rsidR="00C11234" w:rsidRPr="00E4650B" w:rsidRDefault="00C11234" w:rsidP="00EC02E5">
                  <w:pPr>
                    <w:pStyle w:val="Ttulo1"/>
                    <w:tabs>
                      <w:tab w:val="left" w:pos="213"/>
                    </w:tabs>
                    <w:ind w:right="-2"/>
                    <w:jc w:val="center"/>
                    <w:rPr>
                      <w:rFonts w:eastAsia="Calibri"/>
                      <w:szCs w:val="24"/>
                      <w:lang w:eastAsia="en-US"/>
                    </w:rPr>
                  </w:pPr>
                  <w:r w:rsidRPr="00E4650B">
                    <w:rPr>
                      <w:rFonts w:eastAsia="Calibri"/>
                      <w:szCs w:val="24"/>
                      <w:lang w:eastAsia="en-US"/>
                    </w:rPr>
                    <w:t>ESPECIFICAÇÃO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54DB0BD" w14:textId="434ADF8A" w:rsidR="00C11234" w:rsidRPr="00E4650B" w:rsidRDefault="00C11234" w:rsidP="00EC02E5">
                  <w:pPr>
                    <w:tabs>
                      <w:tab w:val="left" w:pos="213"/>
                    </w:tabs>
                    <w:ind w:right="-2"/>
                    <w:jc w:val="center"/>
                    <w:rPr>
                      <w:rFonts w:eastAsia="Calibri" w:cs="Arial"/>
                      <w:b/>
                      <w:bCs/>
                      <w:szCs w:val="24"/>
                      <w:lang w:eastAsia="en-US"/>
                    </w:rPr>
                  </w:pPr>
                  <w:r w:rsidRPr="00E4650B">
                    <w:rPr>
                      <w:rFonts w:cs="Arial"/>
                      <w:b/>
                      <w:bCs/>
                      <w:szCs w:val="24"/>
                      <w:lang w:eastAsia="en-US"/>
                    </w:rPr>
                    <w:t>UNID. DE MEDIDA</w:t>
                  </w:r>
                </w:p>
              </w:tc>
              <w:tc>
                <w:tcPr>
                  <w:tcW w:w="1273" w:type="dxa"/>
                  <w:tcBorders>
                    <w:top w:val="single" w:sz="4" w:space="0" w:color="auto"/>
                    <w:left w:val="single" w:sz="4" w:space="0" w:color="auto"/>
                    <w:bottom w:val="single" w:sz="4" w:space="0" w:color="auto"/>
                    <w:right w:val="single" w:sz="4" w:space="0" w:color="auto"/>
                  </w:tcBorders>
                  <w:vAlign w:val="center"/>
                  <w:hideMark/>
                </w:tcPr>
                <w:p w14:paraId="00822186" w14:textId="677BB866" w:rsidR="00C11234" w:rsidRPr="00E4650B" w:rsidRDefault="00C11234" w:rsidP="00EC02E5">
                  <w:pPr>
                    <w:tabs>
                      <w:tab w:val="left" w:pos="213"/>
                    </w:tabs>
                    <w:ind w:right="-2"/>
                    <w:jc w:val="center"/>
                    <w:rPr>
                      <w:rFonts w:cs="Arial"/>
                      <w:b/>
                      <w:bCs/>
                      <w:szCs w:val="24"/>
                      <w:lang w:eastAsia="en-US"/>
                    </w:rPr>
                  </w:pPr>
                  <w:r w:rsidRPr="00E4650B">
                    <w:rPr>
                      <w:rFonts w:cs="Arial"/>
                      <w:b/>
                      <w:bCs/>
                      <w:szCs w:val="24"/>
                      <w:lang w:eastAsia="en-US"/>
                    </w:rPr>
                    <w:t>QUANT</w:t>
                  </w:r>
                  <w:r w:rsidR="007E5377" w:rsidRPr="00E4650B">
                    <w:rPr>
                      <w:rFonts w:cs="Arial"/>
                      <w:b/>
                      <w:bCs/>
                      <w:szCs w:val="24"/>
                      <w:lang w:eastAsia="en-US"/>
                    </w:rPr>
                    <w:t>.</w:t>
                  </w:r>
                </w:p>
              </w:tc>
            </w:tr>
            <w:tr w:rsidR="007E5377" w:rsidRPr="00E4650B" w14:paraId="5449D134" w14:textId="77777777" w:rsidTr="007E5377">
              <w:trPr>
                <w:trHeight w:val="170"/>
              </w:trPr>
              <w:tc>
                <w:tcPr>
                  <w:tcW w:w="1129" w:type="dxa"/>
                  <w:vMerge/>
                  <w:tcBorders>
                    <w:left w:val="single" w:sz="4" w:space="0" w:color="auto"/>
                    <w:right w:val="single" w:sz="4" w:space="0" w:color="auto"/>
                  </w:tcBorders>
                  <w:vAlign w:val="center"/>
                  <w:hideMark/>
                </w:tcPr>
                <w:p w14:paraId="6AF5240C" w14:textId="77777777" w:rsidR="00C11234" w:rsidRPr="00E4650B" w:rsidRDefault="00C11234" w:rsidP="00EC02E5">
                  <w:pPr>
                    <w:rPr>
                      <w:rFonts w:cs="Arial"/>
                      <w:szCs w:val="24"/>
                      <w:lang w:eastAsia="en-US"/>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5974D330" w14:textId="65A3F96F" w:rsidR="00C11234" w:rsidRPr="00E4650B" w:rsidRDefault="00C11234" w:rsidP="00EC02E5">
                  <w:pPr>
                    <w:pStyle w:val="xxx"/>
                    <w:tabs>
                      <w:tab w:val="left" w:pos="213"/>
                    </w:tabs>
                    <w:spacing w:before="0" w:after="0"/>
                    <w:ind w:right="-2"/>
                    <w:jc w:val="both"/>
                    <w:rPr>
                      <w:rFonts w:cs="Arial"/>
                      <w:sz w:val="24"/>
                      <w:szCs w:val="24"/>
                      <w:lang w:eastAsia="en-US"/>
                    </w:rPr>
                  </w:pPr>
                  <w:r w:rsidRPr="00E4650B">
                    <w:rPr>
                      <w:rFonts w:cs="Arial"/>
                      <w:sz w:val="24"/>
                      <w:szCs w:val="24"/>
                      <w:lang w:eastAsia="en-US"/>
                    </w:rPr>
                    <w:t xml:space="preserve">1.1. </w:t>
                  </w:r>
                  <w:r w:rsidRPr="00E4650B">
                    <w:rPr>
                      <w:rFonts w:eastAsia="Calibri" w:cs="Arial"/>
                      <w:snapToGrid w:val="0"/>
                      <w:sz w:val="24"/>
                      <w:szCs w:val="24"/>
                      <w:lang w:val="pt-PT"/>
                    </w:rPr>
                    <w:t>Link Urbano de 400 Mbps, com Solução de Segurança UTM/NGFW em HA</w:t>
                  </w:r>
                  <w:r w:rsidR="002E3876">
                    <w:rPr>
                      <w:rFonts w:eastAsia="Calibri" w:cs="Arial"/>
                      <w:snapToGrid w:val="0"/>
                      <w:sz w:val="24"/>
                      <w:szCs w:val="24"/>
                      <w:lang w:val="pt-PT"/>
                    </w:rPr>
                    <w:t xml:space="preserve"> -</w:t>
                  </w:r>
                  <w:r w:rsidR="002E3876">
                    <w:rPr>
                      <w:rFonts w:eastAsia="Calibri" w:cs="Arial"/>
                      <w:snapToGrid w:val="0"/>
                      <w:sz w:val="24"/>
                      <w:szCs w:val="24"/>
                    </w:rPr>
                    <w:t xml:space="preserve"> </w:t>
                  </w:r>
                  <w:r w:rsidR="002E3876" w:rsidRPr="002E3876">
                    <w:rPr>
                      <w:rFonts w:eastAsia="Calibri" w:cs="Arial"/>
                      <w:snapToGrid w:val="0"/>
                      <w:sz w:val="24"/>
                      <w:szCs w:val="24"/>
                    </w:rPr>
                    <w:t xml:space="preserve">high </w:t>
                  </w:r>
                  <w:proofErr w:type="spellStart"/>
                  <w:r w:rsidR="002E3876" w:rsidRPr="002E3876">
                    <w:rPr>
                      <w:rFonts w:eastAsia="Calibri" w:cs="Arial"/>
                      <w:snapToGrid w:val="0"/>
                      <w:sz w:val="24"/>
                      <w:szCs w:val="24"/>
                    </w:rPr>
                    <w:t>availability</w:t>
                  </w:r>
                  <w:proofErr w:type="spellEnd"/>
                  <w:r w:rsidRPr="00E4650B">
                    <w:rPr>
                      <w:rFonts w:eastAsia="Calibri" w:cs="Arial"/>
                      <w:snapToGrid w:val="0"/>
                      <w:sz w:val="24"/>
                      <w:szCs w:val="24"/>
                      <w:lang w:val="pt-PT"/>
                    </w:rPr>
                    <w:t xml:space="preserve"> (fisico), com Proteção contra ataques DDoS e Serviço de monitoração pró-ativo.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D6AD2E" w14:textId="77777777" w:rsidR="00C11234" w:rsidRPr="00E4650B" w:rsidRDefault="00C11234" w:rsidP="00EC02E5">
                  <w:pPr>
                    <w:pStyle w:val="PargrafodaLista"/>
                    <w:tabs>
                      <w:tab w:val="left" w:pos="213"/>
                    </w:tabs>
                    <w:ind w:left="0" w:right="-2"/>
                    <w:jc w:val="center"/>
                    <w:rPr>
                      <w:rFonts w:ascii="Arial" w:hAnsi="Arial" w:cs="Arial"/>
                      <w:lang w:eastAsia="en-US"/>
                    </w:rPr>
                  </w:pPr>
                  <w:r w:rsidRPr="00E4650B">
                    <w:rPr>
                      <w:rFonts w:ascii="Arial" w:hAnsi="Arial" w:cs="Arial"/>
                      <w:lang w:eastAsia="en-US"/>
                    </w:rPr>
                    <w:t>Mbps</w:t>
                  </w:r>
                </w:p>
              </w:tc>
              <w:tc>
                <w:tcPr>
                  <w:tcW w:w="1273" w:type="dxa"/>
                  <w:tcBorders>
                    <w:top w:val="single" w:sz="4" w:space="0" w:color="auto"/>
                    <w:left w:val="single" w:sz="4" w:space="0" w:color="auto"/>
                    <w:bottom w:val="single" w:sz="4" w:space="0" w:color="auto"/>
                    <w:right w:val="single" w:sz="4" w:space="0" w:color="auto"/>
                  </w:tcBorders>
                  <w:vAlign w:val="center"/>
                  <w:hideMark/>
                </w:tcPr>
                <w:p w14:paraId="53BEA842" w14:textId="77777777" w:rsidR="00C11234" w:rsidRPr="00E4650B" w:rsidRDefault="00C11234" w:rsidP="00EC02E5">
                  <w:pPr>
                    <w:pStyle w:val="PargrafodaLista"/>
                    <w:tabs>
                      <w:tab w:val="left" w:pos="213"/>
                    </w:tabs>
                    <w:ind w:left="0" w:right="-2"/>
                    <w:jc w:val="center"/>
                    <w:rPr>
                      <w:rFonts w:ascii="Arial" w:hAnsi="Arial" w:cs="Arial"/>
                      <w:lang w:eastAsia="en-US"/>
                    </w:rPr>
                  </w:pPr>
                  <w:r w:rsidRPr="00E4650B">
                    <w:rPr>
                      <w:rFonts w:ascii="Arial" w:hAnsi="Arial" w:cs="Arial"/>
                      <w:lang w:eastAsia="en-US"/>
                    </w:rPr>
                    <w:t>01</w:t>
                  </w:r>
                </w:p>
              </w:tc>
            </w:tr>
            <w:tr w:rsidR="007E5377" w:rsidRPr="00E4650B" w14:paraId="14B34D46" w14:textId="77777777" w:rsidTr="007E5377">
              <w:trPr>
                <w:trHeight w:val="170"/>
              </w:trPr>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2EEBA0F1" w14:textId="629BAE12" w:rsidR="00C11234" w:rsidRPr="00E4650B" w:rsidRDefault="00C11234" w:rsidP="00EC02E5">
                  <w:pPr>
                    <w:tabs>
                      <w:tab w:val="left" w:pos="213"/>
                    </w:tabs>
                    <w:ind w:right="-2"/>
                    <w:jc w:val="center"/>
                    <w:rPr>
                      <w:rFonts w:cs="Arial"/>
                      <w:b/>
                      <w:szCs w:val="24"/>
                      <w:lang w:eastAsia="en-US"/>
                    </w:rPr>
                  </w:pPr>
                  <w:r w:rsidRPr="00E4650B">
                    <w:rPr>
                      <w:rFonts w:cs="Arial"/>
                      <w:b/>
                      <w:szCs w:val="24"/>
                      <w:lang w:eastAsia="en-US"/>
                    </w:rPr>
                    <w:t xml:space="preserve">LOTE </w:t>
                  </w:r>
                  <w:r w:rsidR="00402C3B" w:rsidRPr="00E4650B">
                    <w:rPr>
                      <w:rFonts w:cs="Arial"/>
                      <w:b/>
                      <w:szCs w:val="24"/>
                      <w:lang w:eastAsia="en-US"/>
                    </w:rPr>
                    <w:t>0</w:t>
                  </w:r>
                  <w:r w:rsidRPr="00E4650B">
                    <w:rPr>
                      <w:rFonts w:cs="Arial"/>
                      <w:b/>
                      <w:szCs w:val="24"/>
                      <w:lang w:eastAsia="en-US"/>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08A0A5B" w14:textId="77777777" w:rsidR="00C11234" w:rsidRPr="00E4650B" w:rsidRDefault="00C11234" w:rsidP="00EC02E5">
                  <w:pPr>
                    <w:tabs>
                      <w:tab w:val="left" w:pos="213"/>
                    </w:tabs>
                    <w:ind w:right="-2"/>
                    <w:jc w:val="center"/>
                    <w:rPr>
                      <w:rFonts w:cs="Arial"/>
                      <w:b/>
                      <w:bCs/>
                      <w:szCs w:val="24"/>
                      <w:lang w:eastAsia="en-US"/>
                    </w:rPr>
                  </w:pPr>
                  <w:r w:rsidRPr="00E4650B">
                    <w:rPr>
                      <w:rFonts w:cs="Arial"/>
                      <w:b/>
                      <w:bCs/>
                      <w:szCs w:val="24"/>
                      <w:lang w:eastAsia="en-US"/>
                    </w:rPr>
                    <w:t>ESPECIFICAÇÃO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BBFF80" w14:textId="77777777" w:rsidR="00C11234" w:rsidRPr="00E4650B" w:rsidRDefault="00C11234" w:rsidP="00EC02E5">
                  <w:pPr>
                    <w:tabs>
                      <w:tab w:val="left" w:pos="213"/>
                    </w:tabs>
                    <w:ind w:right="-2"/>
                    <w:jc w:val="center"/>
                    <w:rPr>
                      <w:rFonts w:cs="Arial"/>
                      <w:b/>
                      <w:bCs/>
                      <w:szCs w:val="24"/>
                      <w:lang w:eastAsia="en-US"/>
                    </w:rPr>
                  </w:pPr>
                  <w:r w:rsidRPr="00E4650B">
                    <w:rPr>
                      <w:rFonts w:cs="Arial"/>
                      <w:b/>
                      <w:bCs/>
                      <w:szCs w:val="24"/>
                      <w:lang w:eastAsia="en-US"/>
                    </w:rPr>
                    <w:t>UNID. DE MEDIDA</w:t>
                  </w:r>
                </w:p>
              </w:tc>
              <w:tc>
                <w:tcPr>
                  <w:tcW w:w="1273" w:type="dxa"/>
                  <w:tcBorders>
                    <w:top w:val="single" w:sz="4" w:space="0" w:color="auto"/>
                    <w:left w:val="single" w:sz="4" w:space="0" w:color="auto"/>
                    <w:bottom w:val="single" w:sz="4" w:space="0" w:color="auto"/>
                    <w:right w:val="single" w:sz="4" w:space="0" w:color="auto"/>
                  </w:tcBorders>
                  <w:vAlign w:val="center"/>
                  <w:hideMark/>
                </w:tcPr>
                <w:p w14:paraId="4945C56A" w14:textId="6B0CA30D" w:rsidR="00C11234" w:rsidRPr="00E4650B" w:rsidRDefault="00C11234" w:rsidP="00EC02E5">
                  <w:pPr>
                    <w:tabs>
                      <w:tab w:val="left" w:pos="213"/>
                    </w:tabs>
                    <w:ind w:right="-2"/>
                    <w:jc w:val="center"/>
                    <w:rPr>
                      <w:rFonts w:cs="Arial"/>
                      <w:b/>
                      <w:bCs/>
                      <w:szCs w:val="24"/>
                      <w:lang w:eastAsia="en-US"/>
                    </w:rPr>
                  </w:pPr>
                  <w:r w:rsidRPr="00E4650B">
                    <w:rPr>
                      <w:rFonts w:cs="Arial"/>
                      <w:b/>
                      <w:bCs/>
                      <w:szCs w:val="24"/>
                      <w:lang w:eastAsia="en-US"/>
                    </w:rPr>
                    <w:t>QUANT</w:t>
                  </w:r>
                  <w:r w:rsidR="007E5377" w:rsidRPr="00E4650B">
                    <w:rPr>
                      <w:rFonts w:cs="Arial"/>
                      <w:b/>
                      <w:bCs/>
                      <w:szCs w:val="24"/>
                      <w:lang w:eastAsia="en-US"/>
                    </w:rPr>
                    <w:t>.</w:t>
                  </w:r>
                  <w:r w:rsidRPr="00E4650B">
                    <w:rPr>
                      <w:rFonts w:cs="Arial"/>
                      <w:b/>
                      <w:bCs/>
                      <w:szCs w:val="24"/>
                      <w:lang w:eastAsia="en-US"/>
                    </w:rPr>
                    <w:t xml:space="preserve"> (PONTOS)</w:t>
                  </w:r>
                </w:p>
              </w:tc>
            </w:tr>
            <w:tr w:rsidR="007E5377" w:rsidRPr="00E4650B" w14:paraId="1742895E" w14:textId="77777777" w:rsidTr="007E5377">
              <w:trPr>
                <w:trHeight w:val="170"/>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3DA84122" w14:textId="77777777" w:rsidR="00C11234" w:rsidRPr="00E4650B" w:rsidRDefault="00C11234" w:rsidP="00EC02E5">
                  <w:pPr>
                    <w:rPr>
                      <w:rFonts w:cs="Arial"/>
                      <w:szCs w:val="24"/>
                      <w:lang w:eastAsia="en-US"/>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AD792DC" w14:textId="77777777" w:rsidR="00C11234" w:rsidRPr="00E4650B" w:rsidRDefault="00C11234" w:rsidP="00EC02E5">
                  <w:pPr>
                    <w:pStyle w:val="PargrafodaLista"/>
                    <w:tabs>
                      <w:tab w:val="left" w:pos="213"/>
                    </w:tabs>
                    <w:suppressAutoHyphens/>
                    <w:ind w:left="0" w:right="-2"/>
                    <w:jc w:val="both"/>
                    <w:rPr>
                      <w:rFonts w:ascii="Arial" w:hAnsi="Arial" w:cs="Arial"/>
                      <w:lang w:eastAsia="en-US"/>
                    </w:rPr>
                  </w:pPr>
                  <w:r w:rsidRPr="00E4650B">
                    <w:rPr>
                      <w:rFonts w:ascii="Arial" w:hAnsi="Arial" w:cs="Arial"/>
                      <w:lang w:eastAsia="en-US"/>
                    </w:rPr>
                    <w:t>2.1. Serviço de Transmissão de dados de 350 Mbps com S</w:t>
                  </w:r>
                  <w:r w:rsidRPr="00E4650B">
                    <w:rPr>
                      <w:rFonts w:ascii="Arial" w:eastAsia="Calibri" w:hAnsi="Arial" w:cs="Arial"/>
                      <w:snapToGrid w:val="0"/>
                      <w:lang w:val="pt-PT"/>
                    </w:rPr>
                    <w:t>erviço de monitoração pró-ativo</w:t>
                  </w:r>
                  <w:r w:rsidRPr="00E4650B">
                    <w:rPr>
                      <w:rFonts w:ascii="Arial" w:hAnsi="Arial" w:cs="Arial"/>
                      <w:lang w:eastAsia="en-US"/>
                    </w:rPr>
                    <w:t xml:space="preserve"> - CONCENTRADOR MPLS/L2L.</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29F623" w14:textId="77777777" w:rsidR="00C11234" w:rsidRPr="00E4650B" w:rsidRDefault="00C11234" w:rsidP="00EC02E5">
                  <w:pPr>
                    <w:pStyle w:val="PargrafodaLista"/>
                    <w:tabs>
                      <w:tab w:val="left" w:pos="213"/>
                    </w:tabs>
                    <w:ind w:left="0" w:right="-2"/>
                    <w:jc w:val="center"/>
                    <w:rPr>
                      <w:rFonts w:ascii="Arial" w:hAnsi="Arial" w:cs="Arial"/>
                      <w:lang w:eastAsia="en-US"/>
                    </w:rPr>
                  </w:pPr>
                  <w:r w:rsidRPr="00E4650B">
                    <w:rPr>
                      <w:rFonts w:ascii="Arial" w:hAnsi="Arial" w:cs="Arial"/>
                      <w:lang w:eastAsia="en-US"/>
                    </w:rPr>
                    <w:t>Mbps</w:t>
                  </w:r>
                </w:p>
              </w:tc>
              <w:tc>
                <w:tcPr>
                  <w:tcW w:w="1273" w:type="dxa"/>
                  <w:tcBorders>
                    <w:top w:val="single" w:sz="4" w:space="0" w:color="auto"/>
                    <w:left w:val="single" w:sz="4" w:space="0" w:color="auto"/>
                    <w:bottom w:val="single" w:sz="4" w:space="0" w:color="auto"/>
                    <w:right w:val="single" w:sz="4" w:space="0" w:color="auto"/>
                  </w:tcBorders>
                  <w:vAlign w:val="center"/>
                  <w:hideMark/>
                </w:tcPr>
                <w:p w14:paraId="53D46C10" w14:textId="77777777" w:rsidR="00C11234" w:rsidRPr="00E4650B" w:rsidRDefault="00C11234" w:rsidP="00EC02E5">
                  <w:pPr>
                    <w:pStyle w:val="PargrafodaLista"/>
                    <w:tabs>
                      <w:tab w:val="left" w:pos="213"/>
                    </w:tabs>
                    <w:ind w:left="0" w:right="-2"/>
                    <w:jc w:val="center"/>
                    <w:rPr>
                      <w:rFonts w:ascii="Arial" w:hAnsi="Arial" w:cs="Arial"/>
                      <w:lang w:eastAsia="en-US"/>
                    </w:rPr>
                  </w:pPr>
                  <w:r w:rsidRPr="00E4650B">
                    <w:rPr>
                      <w:rFonts w:ascii="Arial" w:hAnsi="Arial" w:cs="Arial"/>
                      <w:lang w:eastAsia="en-US"/>
                    </w:rPr>
                    <w:t>01</w:t>
                  </w:r>
                </w:p>
              </w:tc>
            </w:tr>
            <w:tr w:rsidR="007E5377" w:rsidRPr="00E4650B" w14:paraId="6C52E67D" w14:textId="77777777" w:rsidTr="007E5377">
              <w:trPr>
                <w:trHeight w:val="170"/>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6E9C8FAC" w14:textId="77777777" w:rsidR="00C11234" w:rsidRPr="00E4650B" w:rsidRDefault="00C11234" w:rsidP="00EC02E5">
                  <w:pPr>
                    <w:rPr>
                      <w:rFonts w:cs="Arial"/>
                      <w:szCs w:val="24"/>
                      <w:lang w:eastAsia="en-US"/>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7409FFD" w14:textId="77777777" w:rsidR="00C11234" w:rsidRPr="00E4650B" w:rsidRDefault="00C11234" w:rsidP="00EC02E5">
                  <w:pPr>
                    <w:pStyle w:val="PargrafodaLista"/>
                    <w:tabs>
                      <w:tab w:val="left" w:pos="213"/>
                    </w:tabs>
                    <w:suppressAutoHyphens/>
                    <w:ind w:left="0" w:right="-2"/>
                    <w:jc w:val="both"/>
                    <w:rPr>
                      <w:rFonts w:ascii="Arial" w:hAnsi="Arial" w:cs="Arial"/>
                      <w:lang w:eastAsia="en-US"/>
                    </w:rPr>
                  </w:pPr>
                  <w:r w:rsidRPr="00E4650B">
                    <w:rPr>
                      <w:rFonts w:ascii="Arial" w:hAnsi="Arial" w:cs="Arial"/>
                      <w:lang w:eastAsia="en-US"/>
                    </w:rPr>
                    <w:t>2.2. Serviço de Transmissão de dados de 50 Mbps com S</w:t>
                  </w:r>
                  <w:r w:rsidRPr="00E4650B">
                    <w:rPr>
                      <w:rFonts w:ascii="Arial" w:eastAsia="Calibri" w:hAnsi="Arial" w:cs="Arial"/>
                      <w:snapToGrid w:val="0"/>
                      <w:lang w:val="pt-PT"/>
                    </w:rPr>
                    <w:t>erviço de monitoração pró-ativo</w:t>
                  </w:r>
                  <w:r w:rsidRPr="00E4650B">
                    <w:rPr>
                      <w:rFonts w:ascii="Arial" w:hAnsi="Arial" w:cs="Arial"/>
                      <w:lang w:eastAsia="en-US"/>
                    </w:rPr>
                    <w:t xml:space="preserve"> – Rede MPLS/L2L.</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54672F8" w14:textId="77777777" w:rsidR="00C11234" w:rsidRPr="00E4650B" w:rsidRDefault="00C11234" w:rsidP="00EC02E5">
                  <w:pPr>
                    <w:pStyle w:val="PargrafodaLista"/>
                    <w:tabs>
                      <w:tab w:val="left" w:pos="213"/>
                    </w:tabs>
                    <w:ind w:left="0" w:right="-2"/>
                    <w:jc w:val="center"/>
                    <w:rPr>
                      <w:rFonts w:ascii="Arial" w:hAnsi="Arial" w:cs="Arial"/>
                      <w:lang w:eastAsia="en-US"/>
                    </w:rPr>
                  </w:pPr>
                  <w:r w:rsidRPr="00E4650B">
                    <w:rPr>
                      <w:rFonts w:ascii="Arial" w:hAnsi="Arial" w:cs="Arial"/>
                      <w:lang w:eastAsia="en-US"/>
                    </w:rPr>
                    <w:t>Mbps</w:t>
                  </w:r>
                </w:p>
              </w:tc>
              <w:tc>
                <w:tcPr>
                  <w:tcW w:w="1273" w:type="dxa"/>
                  <w:tcBorders>
                    <w:top w:val="single" w:sz="4" w:space="0" w:color="auto"/>
                    <w:left w:val="single" w:sz="4" w:space="0" w:color="auto"/>
                    <w:bottom w:val="single" w:sz="4" w:space="0" w:color="auto"/>
                    <w:right w:val="single" w:sz="4" w:space="0" w:color="auto"/>
                  </w:tcBorders>
                  <w:vAlign w:val="center"/>
                  <w:hideMark/>
                </w:tcPr>
                <w:p w14:paraId="0AB56791" w14:textId="77777777" w:rsidR="00C11234" w:rsidRPr="00E4650B" w:rsidRDefault="00C11234" w:rsidP="00EC02E5">
                  <w:pPr>
                    <w:pStyle w:val="PargrafodaLista"/>
                    <w:tabs>
                      <w:tab w:val="left" w:pos="213"/>
                    </w:tabs>
                    <w:ind w:left="0" w:right="-2"/>
                    <w:jc w:val="center"/>
                    <w:rPr>
                      <w:rFonts w:ascii="Arial" w:hAnsi="Arial" w:cs="Arial"/>
                      <w:lang w:eastAsia="en-US"/>
                    </w:rPr>
                  </w:pPr>
                  <w:r w:rsidRPr="00E4650B">
                    <w:rPr>
                      <w:rFonts w:ascii="Arial" w:hAnsi="Arial" w:cs="Arial"/>
                      <w:lang w:eastAsia="en-US"/>
                    </w:rPr>
                    <w:t>07</w:t>
                  </w:r>
                </w:p>
              </w:tc>
            </w:tr>
          </w:tbl>
          <w:p w14:paraId="4B7D327A" w14:textId="77777777" w:rsidR="00C11234" w:rsidRPr="00E4650B" w:rsidRDefault="00C11234" w:rsidP="00EC02E5">
            <w:pPr>
              <w:tabs>
                <w:tab w:val="left" w:pos="851"/>
              </w:tabs>
              <w:spacing w:before="120" w:after="120" w:line="360" w:lineRule="auto"/>
              <w:ind w:left="425"/>
              <w:jc w:val="both"/>
              <w:rPr>
                <w:rFonts w:cs="Arial"/>
                <w:b/>
                <w:szCs w:val="24"/>
                <w:u w:val="single"/>
              </w:rPr>
            </w:pPr>
          </w:p>
          <w:p w14:paraId="21C577CE" w14:textId="77777777" w:rsidR="005A6852" w:rsidRPr="00E4650B" w:rsidRDefault="005A6852" w:rsidP="009E78B9">
            <w:pPr>
              <w:pStyle w:val="PargrafodaLista"/>
              <w:numPr>
                <w:ilvl w:val="0"/>
                <w:numId w:val="17"/>
              </w:numPr>
              <w:tabs>
                <w:tab w:val="left" w:pos="709"/>
              </w:tabs>
              <w:spacing w:before="120" w:line="360" w:lineRule="auto"/>
              <w:contextualSpacing w:val="0"/>
              <w:jc w:val="both"/>
              <w:rPr>
                <w:rFonts w:ascii="Arial" w:hAnsi="Arial" w:cs="Arial"/>
                <w:vanish/>
              </w:rPr>
            </w:pPr>
          </w:p>
          <w:p w14:paraId="085E7DA7" w14:textId="77777777" w:rsidR="005A6852" w:rsidRPr="00E4650B" w:rsidRDefault="005A6852" w:rsidP="009E78B9">
            <w:pPr>
              <w:pStyle w:val="PargrafodaLista"/>
              <w:numPr>
                <w:ilvl w:val="0"/>
                <w:numId w:val="17"/>
              </w:numPr>
              <w:tabs>
                <w:tab w:val="left" w:pos="709"/>
              </w:tabs>
              <w:spacing w:before="120" w:line="360" w:lineRule="auto"/>
              <w:contextualSpacing w:val="0"/>
              <w:jc w:val="both"/>
              <w:rPr>
                <w:rFonts w:ascii="Arial" w:hAnsi="Arial" w:cs="Arial"/>
                <w:vanish/>
              </w:rPr>
            </w:pPr>
          </w:p>
          <w:p w14:paraId="269D2DFB" w14:textId="77777777" w:rsidR="005A6852" w:rsidRPr="00E4650B" w:rsidRDefault="005A6852" w:rsidP="009E78B9">
            <w:pPr>
              <w:pStyle w:val="PargrafodaLista"/>
              <w:numPr>
                <w:ilvl w:val="0"/>
                <w:numId w:val="17"/>
              </w:numPr>
              <w:tabs>
                <w:tab w:val="left" w:pos="709"/>
              </w:tabs>
              <w:spacing w:before="120" w:line="360" w:lineRule="auto"/>
              <w:contextualSpacing w:val="0"/>
              <w:jc w:val="both"/>
              <w:rPr>
                <w:rFonts w:ascii="Arial" w:hAnsi="Arial" w:cs="Arial"/>
                <w:vanish/>
              </w:rPr>
            </w:pPr>
          </w:p>
          <w:p w14:paraId="65A62AC4" w14:textId="77777777" w:rsidR="005A6852" w:rsidRPr="00E4650B" w:rsidRDefault="005A6852" w:rsidP="009E78B9">
            <w:pPr>
              <w:pStyle w:val="PargrafodaLista"/>
              <w:numPr>
                <w:ilvl w:val="0"/>
                <w:numId w:val="17"/>
              </w:numPr>
              <w:tabs>
                <w:tab w:val="left" w:pos="709"/>
              </w:tabs>
              <w:spacing w:before="120" w:line="360" w:lineRule="auto"/>
              <w:contextualSpacing w:val="0"/>
              <w:jc w:val="both"/>
              <w:rPr>
                <w:rFonts w:ascii="Arial" w:hAnsi="Arial" w:cs="Arial"/>
                <w:vanish/>
              </w:rPr>
            </w:pPr>
          </w:p>
          <w:p w14:paraId="28BCFA51" w14:textId="54953060" w:rsidR="005A6852" w:rsidRPr="00E4650B" w:rsidRDefault="00EC581D" w:rsidP="009E78B9">
            <w:pPr>
              <w:pStyle w:val="PargrafodaLista"/>
              <w:numPr>
                <w:ilvl w:val="1"/>
                <w:numId w:val="17"/>
              </w:numPr>
              <w:tabs>
                <w:tab w:val="left" w:pos="709"/>
              </w:tabs>
              <w:spacing w:before="120" w:line="360" w:lineRule="auto"/>
              <w:contextualSpacing w:val="0"/>
              <w:jc w:val="both"/>
              <w:rPr>
                <w:rFonts w:ascii="Arial" w:hAnsi="Arial" w:cs="Arial"/>
              </w:rPr>
            </w:pPr>
            <w:r w:rsidRPr="00E4650B">
              <w:rPr>
                <w:rFonts w:ascii="Arial" w:hAnsi="Arial" w:cs="Arial"/>
              </w:rPr>
              <w:t xml:space="preserve"> </w:t>
            </w:r>
            <w:r w:rsidR="005A6852" w:rsidRPr="00E4650B">
              <w:rPr>
                <w:rFonts w:ascii="Arial" w:hAnsi="Arial" w:cs="Arial"/>
              </w:rPr>
              <w:t>A Empresa CONTRATADA deverá fornecer Links Urbanos e Interurbanos para interligação da sede do S</w:t>
            </w:r>
            <w:r w:rsidR="00507A0D" w:rsidRPr="00E4650B">
              <w:rPr>
                <w:rFonts w:ascii="Arial" w:hAnsi="Arial" w:cs="Arial"/>
              </w:rPr>
              <w:t>ebrae em Rondônia</w:t>
            </w:r>
            <w:r w:rsidR="005A6852" w:rsidRPr="00E4650B">
              <w:rPr>
                <w:rFonts w:ascii="Arial" w:hAnsi="Arial" w:cs="Arial"/>
              </w:rPr>
              <w:t>, utilizando tecnologia MPLS/</w:t>
            </w:r>
            <w:r w:rsidR="00DE65CD">
              <w:rPr>
                <w:rFonts w:ascii="Arial" w:hAnsi="Arial" w:cs="Arial"/>
              </w:rPr>
              <w:t>L</w:t>
            </w:r>
            <w:r w:rsidR="005A6852" w:rsidRPr="00E4650B">
              <w:rPr>
                <w:rFonts w:ascii="Arial" w:hAnsi="Arial" w:cs="Arial"/>
              </w:rPr>
              <w:t>2L com disposições e características, com as especificações abaixo:</w:t>
            </w:r>
          </w:p>
          <w:p w14:paraId="2FDC132E" w14:textId="308E95F8" w:rsidR="005A6852" w:rsidRPr="00E4650B" w:rsidRDefault="005A6852" w:rsidP="009E78B9">
            <w:pPr>
              <w:pStyle w:val="PargrafodaLista"/>
              <w:numPr>
                <w:ilvl w:val="2"/>
                <w:numId w:val="17"/>
              </w:numPr>
              <w:tabs>
                <w:tab w:val="left" w:pos="1560"/>
              </w:tabs>
              <w:spacing w:before="120" w:after="240" w:line="360" w:lineRule="auto"/>
              <w:ind w:left="1560" w:hanging="851"/>
              <w:contextualSpacing w:val="0"/>
              <w:jc w:val="both"/>
              <w:rPr>
                <w:rFonts w:ascii="Arial" w:hAnsi="Arial" w:cs="Arial"/>
              </w:rPr>
            </w:pPr>
            <w:bookmarkStart w:id="0" w:name="_Hlk111646495"/>
            <w:r w:rsidRPr="00E4650B">
              <w:rPr>
                <w:rFonts w:ascii="Arial" w:hAnsi="Arial" w:cs="Arial"/>
              </w:rPr>
              <w:t>Links com acesso à Internet com banda igual ou superior a 400 Mbps (</w:t>
            </w:r>
            <w:r w:rsidRPr="00E4650B">
              <w:rPr>
                <w:rFonts w:ascii="Arial" w:hAnsi="Arial" w:cs="Arial"/>
                <w:b/>
              </w:rPr>
              <w:t>LOTE 01</w:t>
            </w:r>
            <w:r w:rsidRPr="00E4650B">
              <w:rPr>
                <w:rFonts w:ascii="Arial" w:hAnsi="Arial" w:cs="Arial"/>
              </w:rPr>
              <w:t>), com tecnologia ATM ou Ethernet/Metro Ethernet ou outras tecnologias, suportando o protocolo TCP/IP, com 98,5% de garantia de utilização de banda e obedecendo aos seguintes parâmetros:</w:t>
            </w: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2"/>
              <w:gridCol w:w="883"/>
              <w:gridCol w:w="1616"/>
            </w:tblGrid>
            <w:tr w:rsidR="005A6852" w:rsidRPr="00E4650B" w14:paraId="15859B40" w14:textId="77777777" w:rsidTr="001943FE">
              <w:trPr>
                <w:jc w:val="center"/>
              </w:trPr>
              <w:tc>
                <w:tcPr>
                  <w:tcW w:w="8781" w:type="dxa"/>
                  <w:gridSpan w:val="3"/>
                  <w:shd w:val="clear" w:color="auto" w:fill="auto"/>
                  <w:vAlign w:val="center"/>
                </w:tcPr>
                <w:bookmarkEnd w:id="0"/>
                <w:p w14:paraId="28D8857B" w14:textId="42CFCDD1" w:rsidR="005A6852" w:rsidRPr="00E4650B" w:rsidRDefault="00B17F7D" w:rsidP="00EC02E5">
                  <w:pPr>
                    <w:pStyle w:val="PargrafodaLista"/>
                    <w:tabs>
                      <w:tab w:val="left" w:pos="1560"/>
                    </w:tabs>
                    <w:ind w:left="0"/>
                    <w:jc w:val="center"/>
                    <w:rPr>
                      <w:rFonts w:ascii="Arial" w:eastAsia="Calibri" w:hAnsi="Arial" w:cs="Arial"/>
                      <w:b/>
                    </w:rPr>
                  </w:pPr>
                  <w:r w:rsidRPr="00B17F7D">
                    <w:rPr>
                      <w:rFonts w:ascii="Arial" w:eastAsia="Calibri" w:hAnsi="Arial" w:cs="Arial"/>
                      <w:b/>
                      <w:caps/>
                    </w:rPr>
                    <w:t>link dedicado de acesso à Internet com recursos de segurança</w:t>
                  </w:r>
                </w:p>
              </w:tc>
            </w:tr>
            <w:tr w:rsidR="005A6852" w:rsidRPr="00E4650B" w14:paraId="6F5F8891" w14:textId="77777777" w:rsidTr="001943FE">
              <w:trPr>
                <w:jc w:val="center"/>
              </w:trPr>
              <w:tc>
                <w:tcPr>
                  <w:tcW w:w="8781" w:type="dxa"/>
                  <w:gridSpan w:val="3"/>
                  <w:shd w:val="clear" w:color="auto" w:fill="auto"/>
                  <w:vAlign w:val="center"/>
                </w:tcPr>
                <w:p w14:paraId="41A19861" w14:textId="77777777" w:rsidR="005A6852" w:rsidRPr="00E4650B" w:rsidRDefault="005A6852" w:rsidP="00EC02E5">
                  <w:pPr>
                    <w:pStyle w:val="PargrafodaLista"/>
                    <w:tabs>
                      <w:tab w:val="left" w:pos="1560"/>
                    </w:tabs>
                    <w:ind w:left="0"/>
                    <w:jc w:val="center"/>
                    <w:rPr>
                      <w:rFonts w:ascii="Arial" w:eastAsia="Calibri" w:hAnsi="Arial" w:cs="Arial"/>
                      <w:b/>
                    </w:rPr>
                  </w:pPr>
                  <w:r w:rsidRPr="00E4650B">
                    <w:rPr>
                      <w:rFonts w:ascii="Arial" w:eastAsia="Calibri" w:hAnsi="Arial" w:cs="Arial"/>
                      <w:b/>
                    </w:rPr>
                    <w:t>LOTE 01</w:t>
                  </w:r>
                </w:p>
              </w:tc>
            </w:tr>
            <w:tr w:rsidR="005A6852" w:rsidRPr="00E4650B" w14:paraId="5A5D93C6" w14:textId="77777777" w:rsidTr="001943FE">
              <w:trPr>
                <w:jc w:val="center"/>
              </w:trPr>
              <w:tc>
                <w:tcPr>
                  <w:tcW w:w="6282" w:type="dxa"/>
                  <w:shd w:val="clear" w:color="auto" w:fill="auto"/>
                  <w:vAlign w:val="center"/>
                </w:tcPr>
                <w:p w14:paraId="3F071FE2" w14:textId="77777777" w:rsidR="005A6852" w:rsidRPr="00E4650B" w:rsidRDefault="005A6852" w:rsidP="00EC02E5">
                  <w:pPr>
                    <w:pStyle w:val="PargrafodaLista"/>
                    <w:tabs>
                      <w:tab w:val="left" w:pos="1560"/>
                    </w:tabs>
                    <w:ind w:left="0"/>
                    <w:jc w:val="center"/>
                    <w:rPr>
                      <w:rFonts w:ascii="Arial" w:eastAsia="Calibri" w:hAnsi="Arial" w:cs="Arial"/>
                      <w:b/>
                    </w:rPr>
                  </w:pPr>
                  <w:r w:rsidRPr="00E4650B">
                    <w:rPr>
                      <w:rFonts w:ascii="Arial" w:eastAsia="Calibri" w:hAnsi="Arial" w:cs="Arial"/>
                      <w:b/>
                    </w:rPr>
                    <w:t>DESCRIÇÃO DO LOTE</w:t>
                  </w:r>
                </w:p>
              </w:tc>
              <w:tc>
                <w:tcPr>
                  <w:tcW w:w="883" w:type="dxa"/>
                  <w:shd w:val="clear" w:color="auto" w:fill="auto"/>
                  <w:vAlign w:val="center"/>
                </w:tcPr>
                <w:p w14:paraId="0F5EE8A9" w14:textId="77777777" w:rsidR="005A6852" w:rsidRPr="00E4650B" w:rsidRDefault="005A6852" w:rsidP="00EC02E5">
                  <w:pPr>
                    <w:pStyle w:val="PargrafodaLista"/>
                    <w:tabs>
                      <w:tab w:val="left" w:pos="1560"/>
                    </w:tabs>
                    <w:ind w:left="0"/>
                    <w:jc w:val="center"/>
                    <w:rPr>
                      <w:rFonts w:ascii="Arial" w:eastAsia="Calibri" w:hAnsi="Arial" w:cs="Arial"/>
                      <w:b/>
                    </w:rPr>
                  </w:pPr>
                  <w:r w:rsidRPr="00E4650B">
                    <w:rPr>
                      <w:rFonts w:ascii="Arial" w:eastAsia="Calibri" w:hAnsi="Arial" w:cs="Arial"/>
                      <w:b/>
                    </w:rPr>
                    <w:t>QTDE</w:t>
                  </w:r>
                </w:p>
              </w:tc>
              <w:tc>
                <w:tcPr>
                  <w:tcW w:w="1616" w:type="dxa"/>
                  <w:shd w:val="clear" w:color="auto" w:fill="auto"/>
                  <w:vAlign w:val="center"/>
                </w:tcPr>
                <w:p w14:paraId="471060C7" w14:textId="77777777" w:rsidR="005A6852" w:rsidRPr="00E4650B" w:rsidRDefault="005A6852" w:rsidP="00EC02E5">
                  <w:pPr>
                    <w:pStyle w:val="PargrafodaLista"/>
                    <w:tabs>
                      <w:tab w:val="left" w:pos="1560"/>
                    </w:tabs>
                    <w:ind w:left="0"/>
                    <w:jc w:val="center"/>
                    <w:rPr>
                      <w:rFonts w:ascii="Arial" w:eastAsia="Calibri" w:hAnsi="Arial" w:cs="Arial"/>
                      <w:b/>
                    </w:rPr>
                  </w:pPr>
                  <w:r w:rsidRPr="00E4650B">
                    <w:rPr>
                      <w:rFonts w:ascii="Arial" w:eastAsia="Calibri" w:hAnsi="Arial" w:cs="Arial"/>
                      <w:b/>
                    </w:rPr>
                    <w:t xml:space="preserve">CPE </w:t>
                  </w:r>
                </w:p>
              </w:tc>
            </w:tr>
            <w:tr w:rsidR="005A6852" w:rsidRPr="00E4650B" w14:paraId="736B3417" w14:textId="77777777" w:rsidTr="00B17F7D">
              <w:trPr>
                <w:jc w:val="center"/>
              </w:trPr>
              <w:tc>
                <w:tcPr>
                  <w:tcW w:w="6282" w:type="dxa"/>
                  <w:shd w:val="clear" w:color="auto" w:fill="auto"/>
                  <w:vAlign w:val="center"/>
                </w:tcPr>
                <w:p w14:paraId="52FAF8D5" w14:textId="3FD39055" w:rsidR="005A6852" w:rsidRPr="00E4650B" w:rsidRDefault="00B17F7D" w:rsidP="00EC02E5">
                  <w:pPr>
                    <w:jc w:val="both"/>
                    <w:rPr>
                      <w:rFonts w:eastAsia="Calibri" w:cs="Arial"/>
                      <w:snapToGrid w:val="0"/>
                      <w:szCs w:val="24"/>
                      <w:lang w:val="pt-PT"/>
                    </w:rPr>
                  </w:pPr>
                  <w:r>
                    <w:rPr>
                      <w:rFonts w:eastAsia="Calibri" w:cs="Arial"/>
                      <w:snapToGrid w:val="0"/>
                      <w:szCs w:val="24"/>
                      <w:lang w:val="pt-PT"/>
                    </w:rPr>
                    <w:t xml:space="preserve">1.1 </w:t>
                  </w:r>
                  <w:r w:rsidR="005A6852" w:rsidRPr="00E4650B">
                    <w:rPr>
                      <w:rFonts w:eastAsia="Calibri" w:cs="Arial"/>
                      <w:snapToGrid w:val="0"/>
                      <w:szCs w:val="24"/>
                      <w:lang w:val="pt-PT"/>
                    </w:rPr>
                    <w:t xml:space="preserve">Link Urbano de </w:t>
                  </w:r>
                  <w:r w:rsidR="00293C1B" w:rsidRPr="00E4650B">
                    <w:rPr>
                      <w:rFonts w:eastAsia="Calibri" w:cs="Arial"/>
                      <w:snapToGrid w:val="0"/>
                      <w:szCs w:val="24"/>
                      <w:lang w:val="pt-PT"/>
                    </w:rPr>
                    <w:t>4</w:t>
                  </w:r>
                  <w:r w:rsidR="005A6852" w:rsidRPr="00E4650B">
                    <w:rPr>
                      <w:rFonts w:eastAsia="Calibri" w:cs="Arial"/>
                      <w:snapToGrid w:val="0"/>
                      <w:szCs w:val="24"/>
                      <w:lang w:val="pt-PT"/>
                    </w:rPr>
                    <w:t xml:space="preserve">00 Mbps, com Solução de Segurança UTM/NGFW em HA </w:t>
                  </w:r>
                  <w:r w:rsidR="002E3876">
                    <w:rPr>
                      <w:rFonts w:eastAsia="Calibri" w:cs="Arial"/>
                      <w:snapToGrid w:val="0"/>
                      <w:szCs w:val="24"/>
                      <w:lang w:val="pt-PT"/>
                    </w:rPr>
                    <w:t xml:space="preserve">- </w:t>
                  </w:r>
                  <w:r w:rsidR="002E3876" w:rsidRPr="002E3876">
                    <w:rPr>
                      <w:rFonts w:eastAsia="Calibri" w:cs="Arial"/>
                      <w:snapToGrid w:val="0"/>
                      <w:szCs w:val="24"/>
                      <w:lang w:val="pt-PT"/>
                    </w:rPr>
                    <w:t xml:space="preserve">high availability </w:t>
                  </w:r>
                  <w:r w:rsidR="005A6852" w:rsidRPr="00E4650B">
                    <w:rPr>
                      <w:rFonts w:eastAsia="Calibri" w:cs="Arial"/>
                      <w:snapToGrid w:val="0"/>
                      <w:szCs w:val="24"/>
                      <w:lang w:val="pt-PT"/>
                    </w:rPr>
                    <w:t xml:space="preserve">(fisico), com </w:t>
                  </w:r>
                  <w:r w:rsidR="00293C1B" w:rsidRPr="00E4650B">
                    <w:rPr>
                      <w:rFonts w:eastAsia="Calibri" w:cs="Arial"/>
                      <w:snapToGrid w:val="0"/>
                      <w:szCs w:val="24"/>
                      <w:lang w:val="pt-PT"/>
                    </w:rPr>
                    <w:t>P</w:t>
                  </w:r>
                  <w:r w:rsidR="005A6852" w:rsidRPr="00E4650B">
                    <w:rPr>
                      <w:rFonts w:eastAsia="Calibri" w:cs="Arial"/>
                      <w:snapToGrid w:val="0"/>
                      <w:szCs w:val="24"/>
                      <w:lang w:val="pt-PT"/>
                    </w:rPr>
                    <w:t>roteção contra ataques DDoS e Serviço de Monitoração Pró-ativo.</w:t>
                  </w:r>
                </w:p>
              </w:tc>
              <w:tc>
                <w:tcPr>
                  <w:tcW w:w="883" w:type="dxa"/>
                  <w:shd w:val="clear" w:color="auto" w:fill="auto"/>
                  <w:vAlign w:val="center"/>
                </w:tcPr>
                <w:p w14:paraId="0128DE6C" w14:textId="77777777" w:rsidR="005A6852" w:rsidRPr="00E4650B" w:rsidRDefault="005A6852" w:rsidP="00EC02E5">
                  <w:pPr>
                    <w:pStyle w:val="PargrafodaLista"/>
                    <w:tabs>
                      <w:tab w:val="left" w:pos="1560"/>
                    </w:tabs>
                    <w:ind w:left="0"/>
                    <w:jc w:val="center"/>
                    <w:rPr>
                      <w:rFonts w:ascii="Arial" w:eastAsia="Calibri" w:hAnsi="Arial" w:cs="Arial"/>
                    </w:rPr>
                  </w:pPr>
                  <w:r w:rsidRPr="00E4650B">
                    <w:rPr>
                      <w:rFonts w:ascii="Arial" w:eastAsia="Calibri" w:hAnsi="Arial" w:cs="Arial"/>
                    </w:rPr>
                    <w:t>01</w:t>
                  </w:r>
                </w:p>
              </w:tc>
              <w:tc>
                <w:tcPr>
                  <w:tcW w:w="1616" w:type="dxa"/>
                  <w:shd w:val="clear" w:color="auto" w:fill="auto"/>
                  <w:vAlign w:val="center"/>
                </w:tcPr>
                <w:p w14:paraId="17E97CF3" w14:textId="77777777" w:rsidR="005A6852" w:rsidRPr="00E4650B" w:rsidRDefault="005A6852" w:rsidP="00EC02E5">
                  <w:pPr>
                    <w:pStyle w:val="PargrafodaLista"/>
                    <w:tabs>
                      <w:tab w:val="left" w:pos="1560"/>
                    </w:tabs>
                    <w:ind w:left="0"/>
                    <w:jc w:val="center"/>
                    <w:rPr>
                      <w:rFonts w:ascii="Arial" w:eastAsia="Calibri" w:hAnsi="Arial" w:cs="Arial"/>
                      <w:i/>
                    </w:rPr>
                  </w:pPr>
                  <w:r w:rsidRPr="00E4650B">
                    <w:rPr>
                      <w:rFonts w:ascii="Arial" w:eastAsia="Calibri" w:hAnsi="Arial" w:cs="Arial"/>
                      <w:i/>
                    </w:rPr>
                    <w:t>TIPO 01</w:t>
                  </w:r>
                </w:p>
              </w:tc>
            </w:tr>
          </w:tbl>
          <w:p w14:paraId="72792381" w14:textId="77777777" w:rsidR="005A6852" w:rsidRPr="00E4650B" w:rsidRDefault="005A6852" w:rsidP="00EC02E5">
            <w:pPr>
              <w:pStyle w:val="PargrafodaLista"/>
              <w:tabs>
                <w:tab w:val="left" w:pos="1985"/>
              </w:tabs>
              <w:spacing w:before="120" w:line="360" w:lineRule="auto"/>
              <w:ind w:left="0"/>
              <w:jc w:val="both"/>
              <w:rPr>
                <w:rFonts w:ascii="Arial" w:hAnsi="Arial" w:cs="Arial"/>
              </w:rPr>
            </w:pPr>
          </w:p>
          <w:p w14:paraId="2C53FE94" w14:textId="15505DD1"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 xml:space="preserve">O Link referente ao </w:t>
            </w:r>
            <w:r w:rsidRPr="00E4650B">
              <w:rPr>
                <w:rFonts w:ascii="Arial" w:hAnsi="Arial" w:cs="Arial"/>
                <w:b/>
                <w:bCs/>
              </w:rPr>
              <w:t>LOTE 01</w:t>
            </w:r>
            <w:r w:rsidRPr="00E4650B">
              <w:rPr>
                <w:rFonts w:ascii="Arial" w:hAnsi="Arial" w:cs="Arial"/>
              </w:rPr>
              <w:t xml:space="preserve"> deverá ser instalado no Prédio Sede, localizado </w:t>
            </w:r>
            <w:r w:rsidR="00507A0D" w:rsidRPr="00E4650B">
              <w:rPr>
                <w:rFonts w:ascii="Arial" w:hAnsi="Arial" w:cs="Arial"/>
                <w:color w:val="000000"/>
              </w:rPr>
              <w:t>Av. Campos Sales nº 3421 - Bairro Olaria, Porto Velho – RO CEP: 76801-281</w:t>
            </w:r>
            <w:r w:rsidRPr="00E4650B">
              <w:rPr>
                <w:rFonts w:ascii="Arial" w:hAnsi="Arial" w:cs="Arial"/>
              </w:rPr>
              <w:t>;</w:t>
            </w:r>
          </w:p>
          <w:p w14:paraId="2D5A5134" w14:textId="7777777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Link dedicado com estrutura exclusivamente em fibra óptica até seu ponto final;</w:t>
            </w:r>
          </w:p>
          <w:p w14:paraId="7CE9FEC5" w14:textId="7777777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Não serão aceitos links dedicados via enlace de rádio digital, ou par metálico, mesmo que devidamente licenciado e autorizado pela Anatel;</w:t>
            </w:r>
          </w:p>
          <w:p w14:paraId="37DFC553" w14:textId="420DBC2B"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lastRenderedPageBreak/>
              <w:t xml:space="preserve">Fornecimento de conectividade IP – </w:t>
            </w:r>
            <w:r w:rsidRPr="00E4650B">
              <w:rPr>
                <w:rFonts w:ascii="Arial" w:hAnsi="Arial" w:cs="Arial"/>
                <w:i/>
              </w:rPr>
              <w:t xml:space="preserve">Internet </w:t>
            </w:r>
            <w:proofErr w:type="spellStart"/>
            <w:r w:rsidRPr="00E4650B">
              <w:rPr>
                <w:rFonts w:ascii="Arial" w:hAnsi="Arial" w:cs="Arial"/>
                <w:i/>
              </w:rPr>
              <w:t>Protocol</w:t>
            </w:r>
            <w:proofErr w:type="spellEnd"/>
            <w:r w:rsidRPr="00E4650B">
              <w:rPr>
                <w:rFonts w:ascii="Arial" w:hAnsi="Arial" w:cs="Arial"/>
              </w:rPr>
              <w:t xml:space="preserve"> – a </w:t>
            </w:r>
            <w:r w:rsidR="00293C1B" w:rsidRPr="00E4650B">
              <w:rPr>
                <w:rFonts w:ascii="Arial" w:hAnsi="Arial" w:cs="Arial"/>
              </w:rPr>
              <w:t>4</w:t>
            </w:r>
            <w:r w:rsidRPr="00E4650B">
              <w:rPr>
                <w:rFonts w:ascii="Arial" w:hAnsi="Arial" w:cs="Arial"/>
              </w:rPr>
              <w:t xml:space="preserve">00 Mbps (megabytes por segundo), velocidade fixa, </w:t>
            </w:r>
            <w:r w:rsidRPr="00E4650B">
              <w:rPr>
                <w:rFonts w:ascii="Arial" w:hAnsi="Arial" w:cs="Arial"/>
                <w:i/>
              </w:rPr>
              <w:t>full duplex</w:t>
            </w:r>
            <w:r w:rsidRPr="00E4650B">
              <w:rPr>
                <w:rFonts w:ascii="Arial" w:hAnsi="Arial" w:cs="Arial"/>
              </w:rPr>
              <w:t>, síncrona, simétrica e permanente, que suporte aplicações TCP/IP e proveja o acesso à rede Internet;</w:t>
            </w:r>
          </w:p>
          <w:p w14:paraId="1EA1E170" w14:textId="7777777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O acesso deverá ser permanente (24 horas por dia e 07 dias por semana, a partir de sua ativação), dedicado, exclusivo, ou seja, serviço determinístico na rede de acesso e com total conectividade IP;</w:t>
            </w:r>
          </w:p>
          <w:p w14:paraId="435248D3" w14:textId="7777777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 xml:space="preserve">Todo o serviço de Internet deverá ser disponibilizado por meio de conexão direta e exclusiva da CONTRATANTE a um provedor de </w:t>
            </w:r>
            <w:proofErr w:type="spellStart"/>
            <w:r w:rsidRPr="00E4650B">
              <w:rPr>
                <w:rFonts w:ascii="Arial" w:hAnsi="Arial" w:cs="Arial"/>
                <w:i/>
              </w:rPr>
              <w:t>backbone</w:t>
            </w:r>
            <w:proofErr w:type="spellEnd"/>
            <w:r w:rsidRPr="00E4650B">
              <w:rPr>
                <w:rFonts w:ascii="Arial" w:hAnsi="Arial" w:cs="Arial"/>
              </w:rPr>
              <w:t xml:space="preserve"> Internet, não sendo necessária a contratação de provedor de acesso por parte da CONTRATANTE;</w:t>
            </w:r>
          </w:p>
          <w:p w14:paraId="46C096E7" w14:textId="7777777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 xml:space="preserve">Fornecimento de, no mínimo, 16 (dezesseis) números </w:t>
            </w:r>
            <w:proofErr w:type="spellStart"/>
            <w:r w:rsidRPr="00E4650B">
              <w:rPr>
                <w:rFonts w:ascii="Arial" w:hAnsi="Arial" w:cs="Arial"/>
              </w:rPr>
              <w:t>IPs</w:t>
            </w:r>
            <w:proofErr w:type="spellEnd"/>
            <w:r w:rsidRPr="00E4650B">
              <w:rPr>
                <w:rFonts w:ascii="Arial" w:hAnsi="Arial" w:cs="Arial"/>
              </w:rPr>
              <w:t xml:space="preserve"> próprios e válidos na Internet, para o item do </w:t>
            </w:r>
            <w:r w:rsidRPr="00E4650B">
              <w:rPr>
                <w:rFonts w:ascii="Arial" w:hAnsi="Arial" w:cs="Arial"/>
                <w:b/>
              </w:rPr>
              <w:t>LOTE 01;</w:t>
            </w:r>
          </w:p>
          <w:p w14:paraId="6569E3FF" w14:textId="1FBD7A3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 xml:space="preserve">O índice de latência, perda de pacotes e disponibilidade do serviço deverão atender aos valores expressos </w:t>
            </w:r>
            <w:r w:rsidR="00402C3B" w:rsidRPr="00E4650B">
              <w:rPr>
                <w:rFonts w:ascii="Arial" w:hAnsi="Arial" w:cs="Arial"/>
              </w:rPr>
              <w:t>abaixo</w:t>
            </w:r>
            <w:r w:rsidRPr="00E4650B">
              <w:rPr>
                <w:rFonts w:ascii="Arial" w:hAnsi="Arial" w:cs="Arial"/>
              </w:rPr>
              <w:t>:</w:t>
            </w:r>
          </w:p>
          <w:p w14:paraId="2A5CA3CD"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t xml:space="preserve">Latência (milissegundos): consiste no tempo médio de trânsito (ida e volta – </w:t>
            </w:r>
            <w:proofErr w:type="spellStart"/>
            <w:r w:rsidRPr="00E4650B">
              <w:rPr>
                <w:rFonts w:ascii="Arial" w:hAnsi="Arial" w:cs="Arial"/>
                <w:i/>
                <w:iCs/>
              </w:rPr>
              <w:t>roundtrip</w:t>
            </w:r>
            <w:proofErr w:type="spellEnd"/>
            <w:r w:rsidRPr="00E4650B">
              <w:rPr>
                <w:rFonts w:ascii="Arial" w:hAnsi="Arial" w:cs="Arial"/>
                <w:i/>
                <w:iCs/>
              </w:rPr>
              <w:t xml:space="preserve">) de um pacote de 64 bytes entre dois pontos de </w:t>
            </w:r>
            <w:proofErr w:type="spellStart"/>
            <w:r w:rsidRPr="00E4650B">
              <w:rPr>
                <w:rFonts w:ascii="Arial" w:hAnsi="Arial" w:cs="Arial"/>
                <w:i/>
                <w:iCs/>
              </w:rPr>
              <w:t>backbone</w:t>
            </w:r>
            <w:proofErr w:type="spellEnd"/>
            <w:r w:rsidRPr="00E4650B">
              <w:rPr>
                <w:rFonts w:ascii="Arial" w:hAnsi="Arial" w:cs="Arial"/>
                <w:i/>
                <w:iCs/>
              </w:rPr>
              <w:t xml:space="preserve">. É usada a média do </w:t>
            </w:r>
            <w:proofErr w:type="spellStart"/>
            <w:r w:rsidRPr="00E4650B">
              <w:rPr>
                <w:rFonts w:ascii="Arial" w:hAnsi="Arial" w:cs="Arial"/>
                <w:i/>
                <w:iCs/>
              </w:rPr>
              <w:t>backbone</w:t>
            </w:r>
            <w:proofErr w:type="spellEnd"/>
            <w:r w:rsidRPr="00E4650B">
              <w:rPr>
                <w:rFonts w:ascii="Arial" w:hAnsi="Arial" w:cs="Arial"/>
                <w:i/>
                <w:iCs/>
              </w:rPr>
              <w:t xml:space="preserve"> considerando o centro de gerenciamento da rede e cada um dos centros de roteamento. Objetivo: 50 </w:t>
            </w:r>
            <w:proofErr w:type="spellStart"/>
            <w:r w:rsidRPr="00E4650B">
              <w:rPr>
                <w:rFonts w:ascii="Arial" w:hAnsi="Arial" w:cs="Arial"/>
                <w:i/>
                <w:iCs/>
              </w:rPr>
              <w:t>ms</w:t>
            </w:r>
            <w:proofErr w:type="spellEnd"/>
            <w:r w:rsidRPr="00E4650B">
              <w:rPr>
                <w:rFonts w:ascii="Arial" w:hAnsi="Arial" w:cs="Arial"/>
                <w:i/>
                <w:iCs/>
              </w:rPr>
              <w:t>;</w:t>
            </w:r>
          </w:p>
          <w:p w14:paraId="3F04B41B"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bookmarkStart w:id="1" w:name="_Hlk111646513"/>
            <w:r w:rsidRPr="00E4650B">
              <w:rPr>
                <w:rFonts w:ascii="Arial" w:hAnsi="Arial" w:cs="Arial"/>
                <w:i/>
                <w:iCs/>
              </w:rPr>
              <w:t xml:space="preserve">Perda de Pacotes (%): consiste na taxa de falha na transmissão de pacotes IP entre dois pontos do </w:t>
            </w:r>
            <w:proofErr w:type="spellStart"/>
            <w:r w:rsidRPr="00E4650B">
              <w:rPr>
                <w:rFonts w:ascii="Arial" w:hAnsi="Arial" w:cs="Arial"/>
                <w:i/>
                <w:iCs/>
              </w:rPr>
              <w:t>backbone</w:t>
            </w:r>
            <w:proofErr w:type="spellEnd"/>
            <w:r w:rsidRPr="00E4650B">
              <w:rPr>
                <w:rFonts w:ascii="Arial" w:hAnsi="Arial" w:cs="Arial"/>
                <w:i/>
                <w:iCs/>
              </w:rPr>
              <w:t xml:space="preserve">. É usada a média do </w:t>
            </w:r>
            <w:proofErr w:type="spellStart"/>
            <w:r w:rsidRPr="00E4650B">
              <w:rPr>
                <w:rFonts w:ascii="Arial" w:hAnsi="Arial" w:cs="Arial"/>
                <w:i/>
                <w:iCs/>
              </w:rPr>
              <w:t>backbone</w:t>
            </w:r>
            <w:proofErr w:type="spellEnd"/>
            <w:r w:rsidRPr="00E4650B">
              <w:rPr>
                <w:rFonts w:ascii="Arial" w:hAnsi="Arial" w:cs="Arial"/>
                <w:i/>
                <w:iCs/>
              </w:rPr>
              <w:t xml:space="preserve"> considerando o centro de gerenciamento da rede e cada um dos centros de roteamento. Objetivo: 2,0%;</w:t>
            </w:r>
          </w:p>
          <w:p w14:paraId="327E5856" w14:textId="45C26BED"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bookmarkStart w:id="2" w:name="_Hlk111646522"/>
            <w:bookmarkEnd w:id="1"/>
            <w:r w:rsidRPr="00E4650B">
              <w:rPr>
                <w:rFonts w:ascii="Arial" w:hAnsi="Arial" w:cs="Arial"/>
                <w:i/>
                <w:iCs/>
              </w:rPr>
              <w:t xml:space="preserve">Disponibilidade (%): consiste no percentual de tempo no qual a rede está operacional em um </w:t>
            </w:r>
            <w:proofErr w:type="gramStart"/>
            <w:r w:rsidRPr="00E4650B">
              <w:rPr>
                <w:rFonts w:ascii="Arial" w:hAnsi="Arial" w:cs="Arial"/>
                <w:i/>
                <w:iCs/>
              </w:rPr>
              <w:t>período de tempo</w:t>
            </w:r>
            <w:proofErr w:type="gramEnd"/>
            <w:r w:rsidRPr="00E4650B">
              <w:rPr>
                <w:rFonts w:ascii="Arial" w:hAnsi="Arial" w:cs="Arial"/>
                <w:i/>
                <w:iCs/>
              </w:rPr>
              <w:t xml:space="preserve">. É considerado o ROTEADOR DE ACESSO (do </w:t>
            </w:r>
            <w:proofErr w:type="spellStart"/>
            <w:r w:rsidRPr="00E4650B">
              <w:rPr>
                <w:rFonts w:ascii="Arial" w:hAnsi="Arial" w:cs="Arial"/>
                <w:i/>
                <w:iCs/>
              </w:rPr>
              <w:t>backbone</w:t>
            </w:r>
            <w:proofErr w:type="spellEnd"/>
            <w:r w:rsidRPr="00E4650B">
              <w:rPr>
                <w:rFonts w:ascii="Arial" w:hAnsi="Arial" w:cs="Arial"/>
                <w:i/>
                <w:iCs/>
              </w:rPr>
              <w:t>) no qual está instalada a porta de conectividade IP do cliente. Objetivo: 99,</w:t>
            </w:r>
            <w:r w:rsidR="00761CB4">
              <w:rPr>
                <w:rFonts w:ascii="Arial" w:hAnsi="Arial" w:cs="Arial"/>
                <w:i/>
                <w:iCs/>
              </w:rPr>
              <w:t>35</w:t>
            </w:r>
            <w:r w:rsidRPr="00E4650B">
              <w:rPr>
                <w:rFonts w:ascii="Arial" w:hAnsi="Arial" w:cs="Arial"/>
                <w:i/>
                <w:iCs/>
              </w:rPr>
              <w:t>%.</w:t>
            </w:r>
          </w:p>
          <w:bookmarkEnd w:id="2"/>
          <w:p w14:paraId="340F9DA1" w14:textId="77777777" w:rsidR="005A6852" w:rsidRPr="00E4650B" w:rsidRDefault="005A6852" w:rsidP="009E78B9">
            <w:pPr>
              <w:pStyle w:val="PargrafodaLista"/>
              <w:numPr>
                <w:ilvl w:val="0"/>
                <w:numId w:val="18"/>
              </w:numPr>
              <w:tabs>
                <w:tab w:val="left" w:pos="993"/>
              </w:tabs>
              <w:spacing w:before="120" w:line="360" w:lineRule="auto"/>
              <w:ind w:left="426" w:hanging="357"/>
              <w:contextualSpacing w:val="0"/>
              <w:jc w:val="both"/>
              <w:rPr>
                <w:rFonts w:ascii="Arial" w:hAnsi="Arial" w:cs="Arial"/>
              </w:rPr>
            </w:pPr>
            <w:r w:rsidRPr="00E4650B">
              <w:rPr>
                <w:rFonts w:ascii="Arial" w:hAnsi="Arial" w:cs="Arial"/>
              </w:rPr>
              <w:t xml:space="preserve">O equipamento ROTEADOR deverá ser fornecido pela empresa e acoplável a </w:t>
            </w:r>
            <w:r w:rsidRPr="00E4650B">
              <w:rPr>
                <w:rFonts w:ascii="Arial" w:hAnsi="Arial" w:cs="Arial"/>
                <w:caps/>
              </w:rPr>
              <w:t>Rack</w:t>
            </w:r>
            <w:r w:rsidRPr="00E4650B">
              <w:rPr>
                <w:rFonts w:ascii="Arial" w:hAnsi="Arial" w:cs="Arial"/>
              </w:rPr>
              <w:t xml:space="preserve"> de 19’’, atendendo às seguintes especificações:</w:t>
            </w:r>
          </w:p>
          <w:p w14:paraId="561F00C7"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t>Possuir, no mínimo, 04 (quatro) Gigabit Ethernet 10/100/1000 de detecção automática que sejam compatíveis com os padrões ISO 8802.3 e IEE 802.3;</w:t>
            </w:r>
          </w:p>
          <w:p w14:paraId="7E6DC395"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t>A interface física da porta LAN deverá ser fornecida no padrão RJ-45 (10baseT), para cabos UTP, CAT;</w:t>
            </w:r>
          </w:p>
          <w:p w14:paraId="53F51D8B"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lastRenderedPageBreak/>
              <w:t>Possuir opção de boot local via memória flash ou similar;</w:t>
            </w:r>
          </w:p>
          <w:p w14:paraId="7D7B456B"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t>Permitir ser alimentado de forma automática por tensões de 110/220 VAC, frequência 60 Hz com duas fontes redundantes;</w:t>
            </w:r>
          </w:p>
          <w:p w14:paraId="7D231799"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t>Deverá suportar e implementar serviços de DHCP Server;</w:t>
            </w:r>
          </w:p>
          <w:p w14:paraId="464D40FE" w14:textId="77777777" w:rsidR="005A6852" w:rsidRPr="00E4650B" w:rsidRDefault="005A6852" w:rsidP="009E78B9">
            <w:pPr>
              <w:pStyle w:val="PargrafodaLista"/>
              <w:numPr>
                <w:ilvl w:val="1"/>
                <w:numId w:val="19"/>
              </w:numPr>
              <w:tabs>
                <w:tab w:val="left" w:pos="993"/>
              </w:tabs>
              <w:spacing w:before="120" w:line="360" w:lineRule="auto"/>
              <w:ind w:left="1418" w:right="566"/>
              <w:contextualSpacing w:val="0"/>
              <w:jc w:val="both"/>
              <w:rPr>
                <w:rFonts w:ascii="Arial" w:hAnsi="Arial" w:cs="Arial"/>
                <w:i/>
                <w:iCs/>
              </w:rPr>
            </w:pPr>
            <w:r w:rsidRPr="00E4650B">
              <w:rPr>
                <w:rFonts w:ascii="Arial" w:hAnsi="Arial" w:cs="Arial"/>
                <w:i/>
                <w:iCs/>
              </w:rPr>
              <w:t>Deverá ser gerenciável via SNMP.</w:t>
            </w:r>
          </w:p>
          <w:p w14:paraId="1CC32638" w14:textId="77777777" w:rsidR="005A6852" w:rsidRPr="00E4650B" w:rsidRDefault="005A6852" w:rsidP="00EC02E5">
            <w:pPr>
              <w:pStyle w:val="PargrafodaLista"/>
              <w:tabs>
                <w:tab w:val="left" w:pos="993"/>
              </w:tabs>
              <w:spacing w:before="120" w:line="360" w:lineRule="auto"/>
              <w:ind w:left="1058" w:right="566"/>
              <w:jc w:val="both"/>
              <w:rPr>
                <w:rFonts w:ascii="Arial" w:hAnsi="Arial" w:cs="Arial"/>
                <w:i/>
                <w:iCs/>
              </w:rPr>
            </w:pPr>
          </w:p>
          <w:p w14:paraId="059DF2F0" w14:textId="77777777" w:rsidR="005A6852" w:rsidRPr="00E4650B" w:rsidRDefault="005A6852" w:rsidP="009E78B9">
            <w:pPr>
              <w:pStyle w:val="PargrafodaLista"/>
              <w:numPr>
                <w:ilvl w:val="2"/>
                <w:numId w:val="17"/>
              </w:numPr>
              <w:tabs>
                <w:tab w:val="left" w:pos="1560"/>
              </w:tabs>
              <w:spacing w:before="120" w:after="240" w:line="360" w:lineRule="auto"/>
              <w:ind w:left="1560" w:hanging="851"/>
              <w:contextualSpacing w:val="0"/>
              <w:jc w:val="both"/>
              <w:rPr>
                <w:rFonts w:ascii="Arial" w:hAnsi="Arial" w:cs="Arial"/>
              </w:rPr>
            </w:pPr>
            <w:r w:rsidRPr="00E4650B">
              <w:rPr>
                <w:rFonts w:ascii="Arial" w:hAnsi="Arial" w:cs="Arial"/>
              </w:rPr>
              <w:t>Pontos de Interligação Interurbana, à sede do SEBRAE, Porto Velho - RO:</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2"/>
              <w:gridCol w:w="1429"/>
              <w:gridCol w:w="1693"/>
            </w:tblGrid>
            <w:tr w:rsidR="005A6852" w:rsidRPr="00E4650B" w14:paraId="454A6B9F" w14:textId="77777777" w:rsidTr="001943FE">
              <w:trPr>
                <w:jc w:val="center"/>
              </w:trPr>
              <w:tc>
                <w:tcPr>
                  <w:tcW w:w="9004" w:type="dxa"/>
                  <w:gridSpan w:val="3"/>
                  <w:shd w:val="clear" w:color="auto" w:fill="auto"/>
                </w:tcPr>
                <w:p w14:paraId="177D8455" w14:textId="4A34C2B6" w:rsidR="005A6852" w:rsidRPr="00E4650B" w:rsidRDefault="005A6852" w:rsidP="00EC02E5">
                  <w:pPr>
                    <w:spacing w:line="360" w:lineRule="auto"/>
                    <w:jc w:val="center"/>
                    <w:rPr>
                      <w:rFonts w:eastAsia="Calibri" w:cs="Arial"/>
                      <w:b/>
                      <w:caps/>
                      <w:szCs w:val="24"/>
                    </w:rPr>
                  </w:pPr>
                  <w:r w:rsidRPr="00E4650B">
                    <w:rPr>
                      <w:rFonts w:eastAsia="Calibri" w:cs="Arial"/>
                      <w:b/>
                      <w:caps/>
                      <w:szCs w:val="24"/>
                    </w:rPr>
                    <w:t>linkS MPLS/l2L –</w:t>
                  </w:r>
                  <w:r w:rsidR="00B17F7D">
                    <w:rPr>
                      <w:rFonts w:eastAsia="Calibri" w:cs="Arial"/>
                      <w:b/>
                      <w:caps/>
                      <w:szCs w:val="24"/>
                    </w:rPr>
                    <w:t xml:space="preserve"> </w:t>
                  </w:r>
                  <w:r w:rsidRPr="00E4650B">
                    <w:rPr>
                      <w:rFonts w:eastAsia="Calibri" w:cs="Arial"/>
                      <w:b/>
                      <w:caps/>
                      <w:szCs w:val="24"/>
                    </w:rPr>
                    <w:t>INTERURBANO com monitoramento pró-ativo</w:t>
                  </w:r>
                </w:p>
              </w:tc>
            </w:tr>
            <w:tr w:rsidR="005A6852" w:rsidRPr="00E4650B" w14:paraId="18E7A6B8" w14:textId="77777777" w:rsidTr="001943FE">
              <w:trPr>
                <w:jc w:val="center"/>
              </w:trPr>
              <w:tc>
                <w:tcPr>
                  <w:tcW w:w="9004" w:type="dxa"/>
                  <w:gridSpan w:val="3"/>
                  <w:shd w:val="clear" w:color="auto" w:fill="auto"/>
                </w:tcPr>
                <w:p w14:paraId="530F9C2F" w14:textId="77777777" w:rsidR="005A6852" w:rsidRPr="00E4650B" w:rsidRDefault="005A6852" w:rsidP="00EC02E5">
                  <w:pPr>
                    <w:pStyle w:val="PargrafodaLista"/>
                    <w:tabs>
                      <w:tab w:val="left" w:pos="1560"/>
                    </w:tabs>
                    <w:spacing w:line="360" w:lineRule="auto"/>
                    <w:ind w:left="0"/>
                    <w:jc w:val="center"/>
                    <w:rPr>
                      <w:rFonts w:ascii="Arial" w:eastAsia="Calibri" w:hAnsi="Arial" w:cs="Arial"/>
                      <w:b/>
                    </w:rPr>
                  </w:pPr>
                  <w:r w:rsidRPr="00E4650B">
                    <w:rPr>
                      <w:rFonts w:ascii="Arial" w:eastAsia="Calibri" w:hAnsi="Arial" w:cs="Arial"/>
                      <w:b/>
                    </w:rPr>
                    <w:t>LOTE 02</w:t>
                  </w:r>
                </w:p>
              </w:tc>
            </w:tr>
            <w:tr w:rsidR="005A6852" w:rsidRPr="00E4650B" w14:paraId="2BC4941E" w14:textId="77777777" w:rsidTr="001943FE">
              <w:trPr>
                <w:jc w:val="center"/>
              </w:trPr>
              <w:tc>
                <w:tcPr>
                  <w:tcW w:w="5882" w:type="dxa"/>
                  <w:shd w:val="clear" w:color="auto" w:fill="auto"/>
                  <w:vAlign w:val="center"/>
                </w:tcPr>
                <w:p w14:paraId="09F3AD0D" w14:textId="77777777" w:rsidR="005A6852" w:rsidRPr="00E4650B" w:rsidRDefault="005A6852" w:rsidP="00EC02E5">
                  <w:pPr>
                    <w:pStyle w:val="PargrafodaLista"/>
                    <w:tabs>
                      <w:tab w:val="left" w:pos="1560"/>
                    </w:tabs>
                    <w:spacing w:line="360" w:lineRule="auto"/>
                    <w:ind w:left="0"/>
                    <w:jc w:val="center"/>
                    <w:rPr>
                      <w:rFonts w:ascii="Arial" w:eastAsia="Calibri" w:hAnsi="Arial" w:cs="Arial"/>
                      <w:b/>
                    </w:rPr>
                  </w:pPr>
                  <w:r w:rsidRPr="00E4650B">
                    <w:rPr>
                      <w:rFonts w:ascii="Arial" w:eastAsia="Calibri" w:hAnsi="Arial" w:cs="Arial"/>
                      <w:b/>
                    </w:rPr>
                    <w:t>DESCRIÇÃO DO LOTE</w:t>
                  </w:r>
                </w:p>
              </w:tc>
              <w:tc>
                <w:tcPr>
                  <w:tcW w:w="1429" w:type="dxa"/>
                  <w:shd w:val="clear" w:color="auto" w:fill="auto"/>
                  <w:vAlign w:val="center"/>
                </w:tcPr>
                <w:p w14:paraId="644274C8" w14:textId="77777777" w:rsidR="005A6852" w:rsidRPr="00E4650B" w:rsidRDefault="005A6852" w:rsidP="00EC02E5">
                  <w:pPr>
                    <w:pStyle w:val="PargrafodaLista"/>
                    <w:tabs>
                      <w:tab w:val="left" w:pos="1560"/>
                    </w:tabs>
                    <w:spacing w:line="360" w:lineRule="auto"/>
                    <w:ind w:left="0"/>
                    <w:jc w:val="center"/>
                    <w:rPr>
                      <w:rFonts w:ascii="Arial" w:eastAsia="Calibri" w:hAnsi="Arial" w:cs="Arial"/>
                      <w:b/>
                    </w:rPr>
                  </w:pPr>
                  <w:r w:rsidRPr="00E4650B">
                    <w:rPr>
                      <w:rFonts w:ascii="Arial" w:eastAsia="Calibri" w:hAnsi="Arial" w:cs="Arial"/>
                      <w:b/>
                    </w:rPr>
                    <w:t>QTDE</w:t>
                  </w:r>
                </w:p>
              </w:tc>
              <w:tc>
                <w:tcPr>
                  <w:tcW w:w="1693" w:type="dxa"/>
                  <w:shd w:val="clear" w:color="auto" w:fill="auto"/>
                  <w:vAlign w:val="center"/>
                </w:tcPr>
                <w:p w14:paraId="64870B2C" w14:textId="77777777" w:rsidR="005A6852" w:rsidRPr="00E4650B" w:rsidRDefault="005A6852" w:rsidP="00EC02E5">
                  <w:pPr>
                    <w:pStyle w:val="PargrafodaLista"/>
                    <w:tabs>
                      <w:tab w:val="left" w:pos="1560"/>
                    </w:tabs>
                    <w:spacing w:line="360" w:lineRule="auto"/>
                    <w:ind w:left="0"/>
                    <w:jc w:val="center"/>
                    <w:rPr>
                      <w:rFonts w:ascii="Arial" w:eastAsia="Calibri" w:hAnsi="Arial" w:cs="Arial"/>
                      <w:b/>
                    </w:rPr>
                  </w:pPr>
                  <w:r w:rsidRPr="00E4650B">
                    <w:rPr>
                      <w:rFonts w:ascii="Arial" w:eastAsia="Calibri" w:hAnsi="Arial" w:cs="Arial"/>
                      <w:b/>
                    </w:rPr>
                    <w:t>CPE</w:t>
                  </w:r>
                </w:p>
              </w:tc>
            </w:tr>
            <w:tr w:rsidR="005A6852" w:rsidRPr="00E4650B" w14:paraId="62E58EC1" w14:textId="77777777" w:rsidTr="002C25A0">
              <w:trPr>
                <w:jc w:val="center"/>
              </w:trPr>
              <w:tc>
                <w:tcPr>
                  <w:tcW w:w="5882" w:type="dxa"/>
                  <w:shd w:val="clear" w:color="auto" w:fill="auto"/>
                </w:tcPr>
                <w:p w14:paraId="2F73036A" w14:textId="0CF0C96A" w:rsidR="005A6852" w:rsidRPr="00E4650B" w:rsidRDefault="00B17F7D" w:rsidP="00EC02E5">
                  <w:pPr>
                    <w:pStyle w:val="PargrafodaLista"/>
                    <w:tabs>
                      <w:tab w:val="left" w:pos="1560"/>
                    </w:tabs>
                    <w:spacing w:line="360" w:lineRule="auto"/>
                    <w:ind w:left="0"/>
                    <w:jc w:val="both"/>
                    <w:rPr>
                      <w:rFonts w:ascii="Arial" w:eastAsia="Calibri" w:hAnsi="Arial" w:cs="Arial"/>
                    </w:rPr>
                  </w:pPr>
                  <w:r>
                    <w:rPr>
                      <w:rFonts w:ascii="Arial" w:eastAsia="Calibri" w:hAnsi="Arial" w:cs="Arial"/>
                    </w:rPr>
                    <w:t xml:space="preserve">2.1 </w:t>
                  </w:r>
                  <w:r w:rsidR="005A6852" w:rsidRPr="00E4650B">
                    <w:rPr>
                      <w:rFonts w:ascii="Arial" w:eastAsia="Calibri" w:hAnsi="Arial" w:cs="Arial"/>
                    </w:rPr>
                    <w:t xml:space="preserve">Concentrador MPLS/L2L </w:t>
                  </w:r>
                  <w:r>
                    <w:rPr>
                      <w:rFonts w:ascii="Arial" w:eastAsia="Calibri" w:hAnsi="Arial" w:cs="Arial"/>
                    </w:rPr>
                    <w:t xml:space="preserve">de </w:t>
                  </w:r>
                  <w:r w:rsidR="005A6852" w:rsidRPr="00E4650B">
                    <w:rPr>
                      <w:rFonts w:ascii="Arial" w:eastAsia="Calibri" w:hAnsi="Arial" w:cs="Arial"/>
                    </w:rPr>
                    <w:t>350Mpls</w:t>
                  </w:r>
                </w:p>
              </w:tc>
              <w:tc>
                <w:tcPr>
                  <w:tcW w:w="1429" w:type="dxa"/>
                  <w:shd w:val="clear" w:color="auto" w:fill="auto"/>
                  <w:vAlign w:val="center"/>
                </w:tcPr>
                <w:p w14:paraId="6A56BC0B" w14:textId="77777777" w:rsidR="005A6852" w:rsidRPr="00E4650B" w:rsidRDefault="005A6852" w:rsidP="00EC02E5">
                  <w:pPr>
                    <w:pStyle w:val="PargrafodaLista"/>
                    <w:tabs>
                      <w:tab w:val="left" w:pos="1560"/>
                    </w:tabs>
                    <w:spacing w:line="360" w:lineRule="auto"/>
                    <w:ind w:left="0"/>
                    <w:jc w:val="center"/>
                    <w:rPr>
                      <w:rFonts w:ascii="Arial" w:eastAsia="Calibri" w:hAnsi="Arial" w:cs="Arial"/>
                    </w:rPr>
                  </w:pPr>
                  <w:r w:rsidRPr="00E4650B">
                    <w:rPr>
                      <w:rFonts w:ascii="Arial" w:eastAsia="Calibri" w:hAnsi="Arial" w:cs="Arial"/>
                    </w:rPr>
                    <w:t>1</w:t>
                  </w:r>
                </w:p>
              </w:tc>
              <w:tc>
                <w:tcPr>
                  <w:tcW w:w="1693" w:type="dxa"/>
                  <w:shd w:val="clear" w:color="auto" w:fill="auto"/>
                  <w:vAlign w:val="center"/>
                </w:tcPr>
                <w:p w14:paraId="1C78D73A" w14:textId="77777777" w:rsidR="005A6852" w:rsidRPr="00E4650B" w:rsidRDefault="005A6852" w:rsidP="00EC02E5">
                  <w:pPr>
                    <w:pStyle w:val="PargrafodaLista"/>
                    <w:tabs>
                      <w:tab w:val="left" w:pos="1560"/>
                    </w:tabs>
                    <w:spacing w:line="360" w:lineRule="auto"/>
                    <w:ind w:left="0"/>
                    <w:jc w:val="center"/>
                    <w:rPr>
                      <w:rFonts w:ascii="Arial" w:eastAsia="Calibri" w:hAnsi="Arial" w:cs="Arial"/>
                      <w:i/>
                      <w:color w:val="000000"/>
                    </w:rPr>
                  </w:pPr>
                  <w:r w:rsidRPr="00E4650B">
                    <w:rPr>
                      <w:rFonts w:ascii="Arial" w:eastAsia="Calibri" w:hAnsi="Arial" w:cs="Arial"/>
                      <w:i/>
                      <w:color w:val="000000"/>
                    </w:rPr>
                    <w:t>TIPO 01</w:t>
                  </w:r>
                </w:p>
              </w:tc>
            </w:tr>
            <w:tr w:rsidR="005A6852" w:rsidRPr="00E4650B" w14:paraId="4D0D8BE6" w14:textId="77777777" w:rsidTr="002C25A0">
              <w:trPr>
                <w:jc w:val="center"/>
              </w:trPr>
              <w:tc>
                <w:tcPr>
                  <w:tcW w:w="5882" w:type="dxa"/>
                  <w:shd w:val="clear" w:color="auto" w:fill="auto"/>
                </w:tcPr>
                <w:p w14:paraId="1BA27548" w14:textId="55D0E6D8" w:rsidR="005A6852" w:rsidRPr="00E4650B" w:rsidRDefault="00B17F7D" w:rsidP="00EC02E5">
                  <w:pPr>
                    <w:pStyle w:val="PargrafodaLista"/>
                    <w:tabs>
                      <w:tab w:val="left" w:pos="1560"/>
                    </w:tabs>
                    <w:spacing w:line="360" w:lineRule="auto"/>
                    <w:ind w:left="0"/>
                    <w:jc w:val="both"/>
                    <w:rPr>
                      <w:rFonts w:ascii="Arial" w:eastAsia="Calibri" w:hAnsi="Arial" w:cs="Arial"/>
                    </w:rPr>
                  </w:pPr>
                  <w:r>
                    <w:rPr>
                      <w:rFonts w:ascii="Arial" w:eastAsia="Calibri" w:hAnsi="Arial" w:cs="Arial"/>
                    </w:rPr>
                    <w:t xml:space="preserve">2.2 </w:t>
                  </w:r>
                  <w:r w:rsidR="005A6852" w:rsidRPr="00E4650B">
                    <w:rPr>
                      <w:rFonts w:ascii="Arial" w:eastAsia="Calibri" w:hAnsi="Arial" w:cs="Arial"/>
                    </w:rPr>
                    <w:t xml:space="preserve">Link MPLS/L2L de 50 Mbps </w:t>
                  </w:r>
                </w:p>
              </w:tc>
              <w:tc>
                <w:tcPr>
                  <w:tcW w:w="1429" w:type="dxa"/>
                  <w:shd w:val="clear" w:color="auto" w:fill="auto"/>
                  <w:vAlign w:val="center"/>
                </w:tcPr>
                <w:p w14:paraId="427A059A" w14:textId="77777777" w:rsidR="005A6852" w:rsidRPr="00E4650B" w:rsidRDefault="005A6852" w:rsidP="00EC02E5">
                  <w:pPr>
                    <w:pStyle w:val="PargrafodaLista"/>
                    <w:tabs>
                      <w:tab w:val="left" w:pos="1560"/>
                    </w:tabs>
                    <w:spacing w:line="360" w:lineRule="auto"/>
                    <w:ind w:left="0"/>
                    <w:jc w:val="center"/>
                    <w:rPr>
                      <w:rFonts w:ascii="Arial" w:eastAsia="Calibri" w:hAnsi="Arial" w:cs="Arial"/>
                    </w:rPr>
                  </w:pPr>
                  <w:r w:rsidRPr="00E4650B">
                    <w:rPr>
                      <w:rFonts w:ascii="Arial" w:eastAsia="Calibri" w:hAnsi="Arial" w:cs="Arial"/>
                    </w:rPr>
                    <w:t>7</w:t>
                  </w:r>
                </w:p>
              </w:tc>
              <w:tc>
                <w:tcPr>
                  <w:tcW w:w="1693" w:type="dxa"/>
                  <w:shd w:val="clear" w:color="auto" w:fill="auto"/>
                  <w:vAlign w:val="center"/>
                </w:tcPr>
                <w:p w14:paraId="5E35B27F" w14:textId="77777777" w:rsidR="005A6852" w:rsidRPr="00E4650B" w:rsidRDefault="005A6852" w:rsidP="00EC02E5">
                  <w:pPr>
                    <w:pStyle w:val="PargrafodaLista"/>
                    <w:tabs>
                      <w:tab w:val="left" w:pos="1560"/>
                    </w:tabs>
                    <w:spacing w:line="360" w:lineRule="auto"/>
                    <w:ind w:left="0"/>
                    <w:jc w:val="center"/>
                    <w:rPr>
                      <w:rFonts w:ascii="Arial" w:eastAsia="Calibri" w:hAnsi="Arial" w:cs="Arial"/>
                      <w:i/>
                      <w:color w:val="000000"/>
                    </w:rPr>
                  </w:pPr>
                  <w:r w:rsidRPr="00E4650B">
                    <w:rPr>
                      <w:rFonts w:ascii="Arial" w:eastAsia="Calibri" w:hAnsi="Arial" w:cs="Arial"/>
                      <w:i/>
                      <w:color w:val="000000"/>
                    </w:rPr>
                    <w:t>TIPO 02</w:t>
                  </w:r>
                </w:p>
              </w:tc>
            </w:tr>
          </w:tbl>
          <w:p w14:paraId="1BBCE7A0" w14:textId="77777777" w:rsidR="005A6852" w:rsidRPr="00E4650B" w:rsidRDefault="005A6852" w:rsidP="009E78B9">
            <w:pPr>
              <w:pStyle w:val="PargrafodaLista"/>
              <w:numPr>
                <w:ilvl w:val="1"/>
                <w:numId w:val="20"/>
              </w:numPr>
              <w:tabs>
                <w:tab w:val="left" w:pos="709"/>
              </w:tabs>
              <w:spacing w:before="120" w:line="360" w:lineRule="auto"/>
              <w:contextualSpacing w:val="0"/>
              <w:jc w:val="both"/>
              <w:rPr>
                <w:rFonts w:ascii="Arial" w:hAnsi="Arial" w:cs="Arial"/>
              </w:rPr>
            </w:pPr>
            <w:r w:rsidRPr="00E4650B">
              <w:rPr>
                <w:rFonts w:ascii="Arial" w:hAnsi="Arial" w:cs="Arial"/>
              </w:rPr>
              <w:t xml:space="preserve">Inclui-se, na execução dos serviços a ser contratado, o fornecimento de equipamentos necessários ao funcionamento dos serviços objeto deste Termo de Referência, bem como a instalação, garantia de peças, suporte e assistência técnica permanente ao equipamento, objetivando atender nossa necessidade atual de comunicação, com manutenção e reposição de partes e peças desgastadas pelo uso normal do equipamento. A solução proposta deverá contemplar todos os equipamentos necessários, tais como: modems, roteadores, </w:t>
            </w:r>
            <w:proofErr w:type="spellStart"/>
            <w:r w:rsidRPr="00E4650B">
              <w:rPr>
                <w:rFonts w:ascii="Arial" w:hAnsi="Arial" w:cs="Arial"/>
              </w:rPr>
              <w:t>Sub-bastidor</w:t>
            </w:r>
            <w:proofErr w:type="spellEnd"/>
            <w:r w:rsidRPr="00E4650B">
              <w:rPr>
                <w:rFonts w:ascii="Arial" w:hAnsi="Arial" w:cs="Arial"/>
              </w:rPr>
              <w:t xml:space="preserve">, fontes, softwares, numeração IP Privada e serviços necessários para implantação e manutenção dos mesmos. O valor, tanto de instalação, quanto mensal do Link de Internet, bem como roteador e equipamentos necessários, serviços de segurança, deverão estar previstos na formação de preço de todos os </w:t>
            </w:r>
            <w:r w:rsidRPr="00E4650B">
              <w:rPr>
                <w:rFonts w:ascii="Arial" w:hAnsi="Arial" w:cs="Arial"/>
                <w:b/>
                <w:caps/>
              </w:rPr>
              <w:t>LOTES</w:t>
            </w:r>
            <w:r w:rsidRPr="00E4650B">
              <w:rPr>
                <w:rFonts w:ascii="Arial" w:hAnsi="Arial" w:cs="Arial"/>
                <w:b/>
              </w:rPr>
              <w:t>;</w:t>
            </w:r>
          </w:p>
          <w:p w14:paraId="390E9C46" w14:textId="303136DB" w:rsidR="005A6852" w:rsidRPr="00E4650B" w:rsidRDefault="005A6852" w:rsidP="009E78B9">
            <w:pPr>
              <w:pStyle w:val="PargrafodaLista"/>
              <w:numPr>
                <w:ilvl w:val="1"/>
                <w:numId w:val="20"/>
              </w:numPr>
              <w:tabs>
                <w:tab w:val="left" w:pos="709"/>
              </w:tabs>
              <w:spacing w:before="120" w:line="360" w:lineRule="auto"/>
              <w:ind w:left="709" w:hanging="709"/>
              <w:contextualSpacing w:val="0"/>
              <w:jc w:val="both"/>
              <w:rPr>
                <w:rFonts w:ascii="Arial" w:hAnsi="Arial" w:cs="Arial"/>
              </w:rPr>
            </w:pPr>
            <w:r w:rsidRPr="00E4650B">
              <w:rPr>
                <w:rFonts w:ascii="Arial" w:hAnsi="Arial" w:cs="Arial"/>
              </w:rPr>
              <w:t>A CONTRATADA aplicará nos equipamentos, quando necessário, a substituição de partes e peças originais, adequadas, novas ou, quando não, que mantenham as especificações técnicas do fabricante, ficando desde logo, autorizada pelo S</w:t>
            </w:r>
            <w:r w:rsidR="00121733" w:rsidRPr="00E4650B">
              <w:rPr>
                <w:rFonts w:ascii="Arial" w:hAnsi="Arial" w:cs="Arial"/>
              </w:rPr>
              <w:t>ebrae em Rondônia</w:t>
            </w:r>
            <w:r w:rsidRPr="00E4650B">
              <w:rPr>
                <w:rFonts w:ascii="Arial" w:hAnsi="Arial" w:cs="Arial"/>
              </w:rPr>
              <w:t>;</w:t>
            </w:r>
          </w:p>
          <w:p w14:paraId="008DF749" w14:textId="57CDC55F" w:rsidR="005A6852" w:rsidRPr="00E4650B" w:rsidRDefault="005A6852" w:rsidP="009E78B9">
            <w:pPr>
              <w:pStyle w:val="PargrafodaLista"/>
              <w:numPr>
                <w:ilvl w:val="1"/>
                <w:numId w:val="20"/>
              </w:numPr>
              <w:tabs>
                <w:tab w:val="left" w:pos="709"/>
              </w:tabs>
              <w:spacing w:before="120" w:line="360" w:lineRule="auto"/>
              <w:ind w:left="709" w:hanging="709"/>
              <w:contextualSpacing w:val="0"/>
              <w:jc w:val="both"/>
              <w:rPr>
                <w:rFonts w:ascii="Arial" w:hAnsi="Arial" w:cs="Arial"/>
              </w:rPr>
            </w:pPr>
            <w:r w:rsidRPr="00E4650B">
              <w:rPr>
                <w:rFonts w:ascii="Arial" w:hAnsi="Arial" w:cs="Arial"/>
              </w:rPr>
              <w:t xml:space="preserve">Os endereços das unidades do </w:t>
            </w:r>
            <w:r w:rsidR="00121733" w:rsidRPr="00E4650B">
              <w:rPr>
                <w:rFonts w:ascii="Arial" w:hAnsi="Arial" w:cs="Arial"/>
              </w:rPr>
              <w:t>Sebrae em Rondônia</w:t>
            </w:r>
            <w:r w:rsidRPr="00E4650B">
              <w:rPr>
                <w:rFonts w:ascii="Arial" w:hAnsi="Arial" w:cs="Arial"/>
              </w:rPr>
              <w:t xml:space="preserve"> previstas para serem interligadas, estão relacionados no</w:t>
            </w:r>
            <w:r w:rsidR="00121733" w:rsidRPr="00E4650B">
              <w:rPr>
                <w:rFonts w:ascii="Arial" w:hAnsi="Arial" w:cs="Arial"/>
              </w:rPr>
              <w:t>s</w:t>
            </w:r>
            <w:r w:rsidRPr="00E4650B">
              <w:rPr>
                <w:rFonts w:ascii="Arial" w:hAnsi="Arial" w:cs="Arial"/>
              </w:rPr>
              <w:t xml:space="preserve"> </w:t>
            </w:r>
            <w:r w:rsidR="00121733" w:rsidRPr="00E4650B">
              <w:rPr>
                <w:rFonts w:ascii="Arial" w:hAnsi="Arial" w:cs="Arial"/>
              </w:rPr>
              <w:t>itens 5.1, 5.2 e 5.3</w:t>
            </w:r>
            <w:r w:rsidR="003D73C3">
              <w:rPr>
                <w:rFonts w:ascii="Arial" w:hAnsi="Arial" w:cs="Arial"/>
              </w:rPr>
              <w:t xml:space="preserve"> do Termo de Referência</w:t>
            </w:r>
            <w:r w:rsidRPr="00E4650B">
              <w:rPr>
                <w:rFonts w:ascii="Arial" w:hAnsi="Arial" w:cs="Arial"/>
              </w:rPr>
              <w:t xml:space="preserve">. Os endereços, bandas e classes constantes neste </w:t>
            </w:r>
            <w:r w:rsidR="003D73C3">
              <w:rPr>
                <w:rFonts w:ascii="Arial" w:hAnsi="Arial" w:cs="Arial"/>
              </w:rPr>
              <w:t xml:space="preserve">Termo </w:t>
            </w:r>
            <w:r w:rsidRPr="00E4650B">
              <w:rPr>
                <w:rFonts w:ascii="Arial" w:hAnsi="Arial" w:cs="Arial"/>
              </w:rPr>
              <w:t xml:space="preserve">foram levantados no momento da elaboração deste Termo de Referência, e podem ser alterados. No decorrer da vigência do contrato de prestação de serviço poderá eventualmente haver mudança </w:t>
            </w:r>
            <w:r w:rsidRPr="00E4650B">
              <w:rPr>
                <w:rFonts w:ascii="Arial" w:hAnsi="Arial" w:cs="Arial"/>
              </w:rPr>
              <w:lastRenderedPageBreak/>
              <w:t xml:space="preserve">de endereços, bandas e classes das unidades do </w:t>
            </w:r>
            <w:r w:rsidR="00121733" w:rsidRPr="00E4650B">
              <w:rPr>
                <w:rFonts w:ascii="Arial" w:hAnsi="Arial" w:cs="Arial"/>
              </w:rPr>
              <w:t>Sebrae em Rondônia</w:t>
            </w:r>
            <w:r w:rsidRPr="00E4650B">
              <w:rPr>
                <w:rFonts w:ascii="Arial" w:hAnsi="Arial" w:cs="Arial"/>
              </w:rPr>
              <w:t>, assim como a adição de novas unidades no projeto. No caso de mudança de endereços e a adição de novas unidades, a CONTRATADA deverá arcar com os respectivos custos de alteração da rede, desde que não seja necessário o desenvolvimento de projetos especiais para atendimento, estimulado por estar fora da área de ATB, definido pela ANATEL, ou que não seja um concentrador instalado em Fibra Ótica;</w:t>
            </w:r>
          </w:p>
          <w:p w14:paraId="6154546E" w14:textId="77777777" w:rsidR="005A6852" w:rsidRPr="00E4650B" w:rsidRDefault="005A6852" w:rsidP="009E78B9">
            <w:pPr>
              <w:pStyle w:val="PargrafodaLista"/>
              <w:numPr>
                <w:ilvl w:val="1"/>
                <w:numId w:val="20"/>
              </w:numPr>
              <w:tabs>
                <w:tab w:val="left" w:pos="709"/>
              </w:tabs>
              <w:spacing w:before="120" w:line="360" w:lineRule="auto"/>
              <w:ind w:left="709" w:hanging="709"/>
              <w:contextualSpacing w:val="0"/>
              <w:jc w:val="both"/>
              <w:rPr>
                <w:rFonts w:ascii="Arial" w:hAnsi="Arial" w:cs="Arial"/>
              </w:rPr>
            </w:pPr>
            <w:r w:rsidRPr="00E4650B">
              <w:rPr>
                <w:rFonts w:ascii="Arial" w:hAnsi="Arial" w:cs="Arial"/>
              </w:rPr>
              <w:t>Havendo a necessidade de desenvolvimento de projetos especiais para mudança de endereço e/ou adição de novas unidades, a CONTRATADA deverá apresentar uma planilha de valores referente à alteração/adição, para previa aprovação da CONTRATANTE;</w:t>
            </w:r>
          </w:p>
          <w:p w14:paraId="7B37E08B" w14:textId="77777777" w:rsidR="005A6852" w:rsidRPr="00E4650B" w:rsidRDefault="005A6852" w:rsidP="00EC02E5">
            <w:pPr>
              <w:pStyle w:val="PargrafodaLista"/>
              <w:tabs>
                <w:tab w:val="left" w:pos="709"/>
              </w:tabs>
              <w:spacing w:before="120" w:line="360" w:lineRule="auto"/>
              <w:ind w:left="709"/>
              <w:jc w:val="both"/>
              <w:rPr>
                <w:rFonts w:ascii="Arial" w:hAnsi="Arial" w:cs="Arial"/>
              </w:rPr>
            </w:pPr>
          </w:p>
          <w:p w14:paraId="29AE1EF9" w14:textId="77777777" w:rsidR="005A6852" w:rsidRPr="00E4650B" w:rsidRDefault="005A6852" w:rsidP="009E78B9">
            <w:pPr>
              <w:pStyle w:val="PargrafodaLista"/>
              <w:numPr>
                <w:ilvl w:val="1"/>
                <w:numId w:val="20"/>
              </w:numPr>
              <w:tabs>
                <w:tab w:val="left" w:pos="709"/>
              </w:tabs>
              <w:spacing w:before="120" w:after="240" w:line="360" w:lineRule="auto"/>
              <w:ind w:left="709" w:hanging="709"/>
              <w:contextualSpacing w:val="0"/>
              <w:jc w:val="both"/>
              <w:rPr>
                <w:rFonts w:ascii="Arial" w:hAnsi="Arial" w:cs="Arial"/>
                <w:b/>
                <w:bCs/>
              </w:rPr>
            </w:pPr>
            <w:r w:rsidRPr="00E4650B">
              <w:rPr>
                <w:rFonts w:ascii="Arial" w:hAnsi="Arial" w:cs="Arial"/>
                <w:b/>
                <w:bCs/>
              </w:rPr>
              <w:t>Requisitos Obrigatórios para o Link de Internet:</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5"/>
              <w:gridCol w:w="2030"/>
            </w:tblGrid>
            <w:tr w:rsidR="005A6852" w:rsidRPr="00E4650B" w14:paraId="451CAA2F" w14:textId="77777777" w:rsidTr="001943FE">
              <w:trPr>
                <w:jc w:val="center"/>
              </w:trPr>
              <w:tc>
                <w:tcPr>
                  <w:tcW w:w="7285" w:type="dxa"/>
                  <w:shd w:val="clear" w:color="auto" w:fill="auto"/>
                </w:tcPr>
                <w:p w14:paraId="17E6EE48"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b/>
                      <w:i/>
                      <w:caps/>
                    </w:rPr>
                  </w:pPr>
                  <w:bookmarkStart w:id="3" w:name="_Hlk111646681"/>
                  <w:r w:rsidRPr="00E4650B">
                    <w:rPr>
                      <w:rFonts w:ascii="Arial" w:eastAsia="Calibri" w:hAnsi="Arial" w:cs="Arial"/>
                      <w:b/>
                      <w:i/>
                      <w:caps/>
                    </w:rPr>
                    <w:t>Requisitos Obrigatórios para o Link de INTERNET</w:t>
                  </w:r>
                  <w:bookmarkEnd w:id="3"/>
                </w:p>
              </w:tc>
              <w:tc>
                <w:tcPr>
                  <w:tcW w:w="2030" w:type="dxa"/>
                  <w:shd w:val="clear" w:color="auto" w:fill="auto"/>
                </w:tcPr>
                <w:p w14:paraId="11500000"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b/>
                      <w:i/>
                      <w:caps/>
                    </w:rPr>
                  </w:pPr>
                  <w:r w:rsidRPr="00E4650B">
                    <w:rPr>
                      <w:rFonts w:ascii="Arial" w:eastAsia="Calibri" w:hAnsi="Arial" w:cs="Arial"/>
                      <w:b/>
                      <w:i/>
                      <w:caps/>
                    </w:rPr>
                    <w:t>REFERÊNCIA</w:t>
                  </w:r>
                </w:p>
              </w:tc>
            </w:tr>
            <w:tr w:rsidR="005A6852" w:rsidRPr="00E4650B" w14:paraId="288B33EB" w14:textId="77777777" w:rsidTr="002C25A0">
              <w:trPr>
                <w:jc w:val="center"/>
              </w:trPr>
              <w:tc>
                <w:tcPr>
                  <w:tcW w:w="7285" w:type="dxa"/>
                  <w:shd w:val="clear" w:color="auto" w:fill="auto"/>
                  <w:vAlign w:val="center"/>
                </w:tcPr>
                <w:p w14:paraId="77B9B107"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Tipo de Acesso</w:t>
                  </w:r>
                  <w:r w:rsidRPr="00E4650B">
                    <w:rPr>
                      <w:rFonts w:ascii="Arial" w:eastAsia="Calibri" w:hAnsi="Arial" w:cs="Arial"/>
                    </w:rPr>
                    <w:t xml:space="preserve"> – Especifica o tipo de conexão com a unidade remota do órgão.</w:t>
                  </w:r>
                </w:p>
              </w:tc>
              <w:tc>
                <w:tcPr>
                  <w:tcW w:w="2030" w:type="dxa"/>
                  <w:shd w:val="clear" w:color="auto" w:fill="auto"/>
                  <w:vAlign w:val="center"/>
                </w:tcPr>
                <w:p w14:paraId="29C93F39"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Internet com acesso terrestre.</w:t>
                  </w:r>
                </w:p>
              </w:tc>
            </w:tr>
            <w:tr w:rsidR="005A6852" w:rsidRPr="00E4650B" w14:paraId="1914EC4A" w14:textId="77777777" w:rsidTr="002C25A0">
              <w:trPr>
                <w:jc w:val="center"/>
              </w:trPr>
              <w:tc>
                <w:tcPr>
                  <w:tcW w:w="7285" w:type="dxa"/>
                  <w:shd w:val="clear" w:color="auto" w:fill="auto"/>
                  <w:vAlign w:val="center"/>
                </w:tcPr>
                <w:p w14:paraId="7F537969"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bookmarkStart w:id="4" w:name="_Hlk111646544"/>
                  <w:r w:rsidRPr="00E4650B">
                    <w:rPr>
                      <w:rFonts w:ascii="Arial" w:eastAsia="Calibri" w:hAnsi="Arial" w:cs="Arial"/>
                      <w:b/>
                      <w:i/>
                    </w:rPr>
                    <w:t>Disponibilidade de Serviço</w:t>
                  </w:r>
                  <w:r w:rsidRPr="00E4650B">
                    <w:rPr>
                      <w:rFonts w:ascii="Arial" w:eastAsia="Calibri" w:hAnsi="Arial" w:cs="Arial"/>
                    </w:rPr>
                    <w:t xml:space="preserve"> – Relação entre o tempo de operação plena e prejudicada no período de 30 dias.</w:t>
                  </w:r>
                </w:p>
              </w:tc>
              <w:tc>
                <w:tcPr>
                  <w:tcW w:w="2030" w:type="dxa"/>
                  <w:shd w:val="clear" w:color="auto" w:fill="auto"/>
                  <w:vAlign w:val="center"/>
                </w:tcPr>
                <w:p w14:paraId="4065B671"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99,35%.</w:t>
                  </w:r>
                </w:p>
              </w:tc>
            </w:tr>
            <w:bookmarkEnd w:id="4"/>
            <w:tr w:rsidR="005A6852" w:rsidRPr="00E4650B" w14:paraId="135A6CA8" w14:textId="77777777" w:rsidTr="002C25A0">
              <w:trPr>
                <w:jc w:val="center"/>
              </w:trPr>
              <w:tc>
                <w:tcPr>
                  <w:tcW w:w="7285" w:type="dxa"/>
                  <w:shd w:val="clear" w:color="auto" w:fill="auto"/>
                  <w:vAlign w:val="center"/>
                </w:tcPr>
                <w:p w14:paraId="52B98130"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Tempo Máximo de Retardo Admissível</w:t>
                  </w:r>
                  <w:r w:rsidRPr="00E4650B">
                    <w:rPr>
                      <w:rFonts w:ascii="Arial" w:eastAsia="Calibri" w:hAnsi="Arial" w:cs="Arial"/>
                    </w:rPr>
                    <w:t xml:space="preserve"> – O tempo máximo de retardo na comunicação unilateral entre o ponto de conexão e o roteador de borda da Proponente para um pacote de 32 bytes.</w:t>
                  </w:r>
                </w:p>
              </w:tc>
              <w:tc>
                <w:tcPr>
                  <w:tcW w:w="2030" w:type="dxa"/>
                  <w:shd w:val="clear" w:color="auto" w:fill="auto"/>
                  <w:vAlign w:val="center"/>
                </w:tcPr>
                <w:p w14:paraId="319DF205"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Deverá ser igual ou inferior a 100 ms.</w:t>
                  </w:r>
                </w:p>
              </w:tc>
            </w:tr>
            <w:tr w:rsidR="005A6852" w:rsidRPr="00E4650B" w14:paraId="5CC0DFA1" w14:textId="77777777" w:rsidTr="002C25A0">
              <w:trPr>
                <w:jc w:val="center"/>
              </w:trPr>
              <w:tc>
                <w:tcPr>
                  <w:tcW w:w="7285" w:type="dxa"/>
                  <w:shd w:val="clear" w:color="auto" w:fill="auto"/>
                  <w:vAlign w:val="center"/>
                </w:tcPr>
                <w:p w14:paraId="0F071D69" w14:textId="5252358B" w:rsidR="005A6852" w:rsidRPr="00E4650B" w:rsidRDefault="005A6852" w:rsidP="00EC02E5">
                  <w:pPr>
                    <w:pStyle w:val="PargrafodaLista"/>
                    <w:tabs>
                      <w:tab w:val="left" w:pos="709"/>
                    </w:tabs>
                    <w:spacing w:line="360" w:lineRule="auto"/>
                    <w:ind w:left="0"/>
                    <w:jc w:val="center"/>
                    <w:rPr>
                      <w:rFonts w:ascii="Arial" w:eastAsia="Calibri" w:hAnsi="Arial" w:cs="Arial"/>
                    </w:rPr>
                  </w:pPr>
                  <w:bookmarkStart w:id="5" w:name="_Hlk111646655"/>
                  <w:r w:rsidRPr="00E4650B">
                    <w:rPr>
                      <w:rFonts w:ascii="Arial" w:eastAsia="Calibri" w:hAnsi="Arial" w:cs="Arial"/>
                      <w:b/>
                      <w:i/>
                    </w:rPr>
                    <w:t>Banda Mínima Garantida</w:t>
                  </w:r>
                  <w:r w:rsidRPr="00E4650B">
                    <w:rPr>
                      <w:rFonts w:ascii="Arial" w:eastAsia="Calibri" w:hAnsi="Arial" w:cs="Arial"/>
                    </w:rPr>
                    <w:t xml:space="preserve"> – Banda mínima disponível para acesso </w:t>
                  </w:r>
                  <w:r w:rsidR="00B93B97" w:rsidRPr="00E4650B">
                    <w:rPr>
                      <w:rFonts w:ascii="Arial" w:eastAsia="Calibri" w:hAnsi="Arial" w:cs="Arial"/>
                    </w:rPr>
                    <w:t>à</w:t>
                  </w:r>
                  <w:r w:rsidRPr="00E4650B">
                    <w:rPr>
                      <w:rFonts w:ascii="Arial" w:eastAsia="Calibri" w:hAnsi="Arial" w:cs="Arial"/>
                    </w:rPr>
                    <w:t xml:space="preserve"> Internet para cada um dos pontos contemplados.</w:t>
                  </w:r>
                </w:p>
              </w:tc>
              <w:tc>
                <w:tcPr>
                  <w:tcW w:w="2030" w:type="dxa"/>
                  <w:shd w:val="clear" w:color="auto" w:fill="auto"/>
                  <w:vAlign w:val="center"/>
                </w:tcPr>
                <w:p w14:paraId="1EFFF759" w14:textId="31C497ED"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9</w:t>
                  </w:r>
                  <w:r w:rsidR="0048571A">
                    <w:rPr>
                      <w:rFonts w:ascii="Arial" w:eastAsia="Calibri" w:hAnsi="Arial" w:cs="Arial"/>
                    </w:rPr>
                    <w:t>8,5</w:t>
                  </w:r>
                  <w:r w:rsidRPr="00E4650B">
                    <w:rPr>
                      <w:rFonts w:ascii="Arial" w:eastAsia="Calibri" w:hAnsi="Arial" w:cs="Arial"/>
                    </w:rPr>
                    <w:t>% da largura da banda contratada.</w:t>
                  </w:r>
                </w:p>
              </w:tc>
            </w:tr>
            <w:bookmarkEnd w:id="5"/>
            <w:tr w:rsidR="005A6852" w:rsidRPr="00E4650B" w14:paraId="4707F44F" w14:textId="77777777" w:rsidTr="002C25A0">
              <w:trPr>
                <w:jc w:val="center"/>
              </w:trPr>
              <w:tc>
                <w:tcPr>
                  <w:tcW w:w="7285" w:type="dxa"/>
                  <w:shd w:val="clear" w:color="auto" w:fill="auto"/>
                  <w:vAlign w:val="center"/>
                </w:tcPr>
                <w:p w14:paraId="6E501C92" w14:textId="66C85615"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rPr>
                  </w:pPr>
                  <w:r w:rsidRPr="00E4650B">
                    <w:rPr>
                      <w:rFonts w:ascii="Arial" w:eastAsia="Calibri" w:hAnsi="Arial" w:cs="Arial"/>
                      <w:b/>
                      <w:i/>
                    </w:rPr>
                    <w:t>Ativação</w:t>
                  </w:r>
                  <w:r w:rsidRPr="00E4650B">
                    <w:rPr>
                      <w:rFonts w:ascii="Arial" w:eastAsia="Calibri" w:hAnsi="Arial" w:cs="Arial"/>
                    </w:rPr>
                    <w:t xml:space="preserve"> – Período entre a </w:t>
                  </w:r>
                  <w:r w:rsidR="00B93B97">
                    <w:rPr>
                      <w:rFonts w:ascii="Arial" w:eastAsia="Calibri" w:hAnsi="Arial" w:cs="Arial"/>
                    </w:rPr>
                    <w:t>assinatura do contrato</w:t>
                  </w:r>
                  <w:r w:rsidRPr="00E4650B">
                    <w:rPr>
                      <w:rFonts w:ascii="Arial" w:eastAsia="Calibri" w:hAnsi="Arial" w:cs="Arial"/>
                    </w:rPr>
                    <w:t xml:space="preserve"> e ativação do </w:t>
                  </w:r>
                  <w:r w:rsidR="00B93B97">
                    <w:rPr>
                      <w:rFonts w:ascii="Arial" w:eastAsia="Calibri" w:hAnsi="Arial" w:cs="Arial"/>
                    </w:rPr>
                    <w:t>s</w:t>
                  </w:r>
                  <w:r w:rsidRPr="00E4650B">
                    <w:rPr>
                      <w:rFonts w:ascii="Arial" w:eastAsia="Calibri" w:hAnsi="Arial" w:cs="Arial"/>
                    </w:rPr>
                    <w:t>erviço.</w:t>
                  </w:r>
                </w:p>
              </w:tc>
              <w:tc>
                <w:tcPr>
                  <w:tcW w:w="2030" w:type="dxa"/>
                  <w:shd w:val="clear" w:color="auto" w:fill="auto"/>
                  <w:vAlign w:val="center"/>
                </w:tcPr>
                <w:p w14:paraId="1264FB43"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rPr>
                  </w:pPr>
                  <w:r w:rsidRPr="00E4650B">
                    <w:rPr>
                      <w:rFonts w:ascii="Arial" w:eastAsia="Calibri" w:hAnsi="Arial" w:cs="Arial"/>
                    </w:rPr>
                    <w:t>30 (trinta dias).</w:t>
                  </w:r>
                </w:p>
              </w:tc>
            </w:tr>
            <w:tr w:rsidR="005A6852" w:rsidRPr="00E4650B" w14:paraId="306A77F6" w14:textId="77777777" w:rsidTr="002C25A0">
              <w:trPr>
                <w:jc w:val="center"/>
              </w:trPr>
              <w:tc>
                <w:tcPr>
                  <w:tcW w:w="7285" w:type="dxa"/>
                  <w:shd w:val="clear" w:color="auto" w:fill="auto"/>
                  <w:vAlign w:val="center"/>
                </w:tcPr>
                <w:p w14:paraId="173452AB"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Prazo de Manutenção</w:t>
                  </w:r>
                  <w:r w:rsidRPr="00E4650B">
                    <w:rPr>
                      <w:rFonts w:ascii="Arial" w:eastAsia="Calibri" w:hAnsi="Arial" w:cs="Arial"/>
                    </w:rPr>
                    <w:t xml:space="preserve"> – Período máximo para o restabelecimento do serviço, contado a partir do momento da abertura do chamado até a finalização do atendimento.</w:t>
                  </w:r>
                </w:p>
              </w:tc>
              <w:tc>
                <w:tcPr>
                  <w:tcW w:w="2030" w:type="dxa"/>
                  <w:shd w:val="clear" w:color="auto" w:fill="auto"/>
                  <w:vAlign w:val="center"/>
                </w:tcPr>
                <w:p w14:paraId="4D54270A"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12 (doze) horas.</w:t>
                  </w:r>
                </w:p>
              </w:tc>
            </w:tr>
            <w:tr w:rsidR="005A6852" w:rsidRPr="00E4650B" w14:paraId="34B30841" w14:textId="77777777" w:rsidTr="002C25A0">
              <w:trPr>
                <w:jc w:val="center"/>
              </w:trPr>
              <w:tc>
                <w:tcPr>
                  <w:tcW w:w="7285" w:type="dxa"/>
                  <w:shd w:val="clear" w:color="auto" w:fill="auto"/>
                  <w:vAlign w:val="center"/>
                </w:tcPr>
                <w:p w14:paraId="7F88DD39"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Prazo Mínimo de Notificação de Manutenção Preventiva ou Atualização de Recursos Técnicos</w:t>
                  </w:r>
                  <w:r w:rsidRPr="00E4650B">
                    <w:rPr>
                      <w:rFonts w:ascii="Arial" w:eastAsia="Calibri" w:hAnsi="Arial" w:cs="Arial"/>
                    </w:rPr>
                    <w:t xml:space="preserve"> – Período mínimo entre a notificação do cliente pela operadora até o início da interrupção programada.</w:t>
                  </w:r>
                </w:p>
              </w:tc>
              <w:tc>
                <w:tcPr>
                  <w:tcW w:w="2030" w:type="dxa"/>
                  <w:shd w:val="clear" w:color="auto" w:fill="auto"/>
                  <w:vAlign w:val="center"/>
                </w:tcPr>
                <w:p w14:paraId="409BD123"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07 (sete) dias.</w:t>
                  </w:r>
                </w:p>
              </w:tc>
            </w:tr>
            <w:tr w:rsidR="005A6852" w:rsidRPr="00E4650B" w14:paraId="651642E9" w14:textId="77777777" w:rsidTr="002C25A0">
              <w:trPr>
                <w:jc w:val="center"/>
              </w:trPr>
              <w:tc>
                <w:tcPr>
                  <w:tcW w:w="7285" w:type="dxa"/>
                  <w:shd w:val="clear" w:color="auto" w:fill="auto"/>
                  <w:vAlign w:val="center"/>
                </w:tcPr>
                <w:p w14:paraId="5350659A"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lastRenderedPageBreak/>
                    <w:t>Abertura de Chamado</w:t>
                  </w:r>
                  <w:r w:rsidRPr="00E4650B">
                    <w:rPr>
                      <w:rFonts w:ascii="Arial" w:eastAsia="Calibri" w:hAnsi="Arial" w:cs="Arial"/>
                    </w:rPr>
                    <w:t xml:space="preserve"> – Disponibilidade de atendimento para solicitação de reparos, Help Desk da Operadora Contratada e discagem sem cobrança (0800) em língua portuguesa.</w:t>
                  </w:r>
                </w:p>
              </w:tc>
              <w:tc>
                <w:tcPr>
                  <w:tcW w:w="2030" w:type="dxa"/>
                  <w:vMerge w:val="restart"/>
                  <w:shd w:val="clear" w:color="auto" w:fill="auto"/>
                  <w:vAlign w:val="center"/>
                </w:tcPr>
                <w:p w14:paraId="4E56A36E"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 xml:space="preserve">24 x 7 </w:t>
                  </w:r>
                </w:p>
                <w:p w14:paraId="6CC88EAC"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(00:00 às 24:00 de Segunda a Domingo).</w:t>
                  </w:r>
                </w:p>
              </w:tc>
            </w:tr>
            <w:tr w:rsidR="005A6852" w:rsidRPr="00E4650B" w14:paraId="6CD12F2D" w14:textId="77777777" w:rsidTr="002C25A0">
              <w:trPr>
                <w:jc w:val="center"/>
              </w:trPr>
              <w:tc>
                <w:tcPr>
                  <w:tcW w:w="7285" w:type="dxa"/>
                  <w:shd w:val="clear" w:color="auto" w:fill="auto"/>
                  <w:vAlign w:val="center"/>
                </w:tcPr>
                <w:p w14:paraId="2211CA2D"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Horário de Reparo</w:t>
                  </w:r>
                  <w:r w:rsidRPr="00E4650B">
                    <w:rPr>
                      <w:rFonts w:ascii="Arial" w:eastAsia="Calibri" w:hAnsi="Arial" w:cs="Arial"/>
                    </w:rPr>
                    <w:t xml:space="preserve"> – Disponibilidade de atendimento técnico a partir da abertura do chamado.</w:t>
                  </w:r>
                </w:p>
              </w:tc>
              <w:tc>
                <w:tcPr>
                  <w:tcW w:w="2030" w:type="dxa"/>
                  <w:vMerge/>
                  <w:shd w:val="clear" w:color="auto" w:fill="auto"/>
                  <w:vAlign w:val="center"/>
                </w:tcPr>
                <w:p w14:paraId="1F85D88C"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p>
              </w:tc>
            </w:tr>
            <w:tr w:rsidR="005A6852" w:rsidRPr="00E4650B" w14:paraId="02452336" w14:textId="77777777" w:rsidTr="002C25A0">
              <w:trPr>
                <w:jc w:val="center"/>
              </w:trPr>
              <w:tc>
                <w:tcPr>
                  <w:tcW w:w="7285" w:type="dxa"/>
                  <w:shd w:val="clear" w:color="auto" w:fill="auto"/>
                  <w:vAlign w:val="center"/>
                </w:tcPr>
                <w:p w14:paraId="300BB3A8"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rPr>
                  </w:pPr>
                  <w:r w:rsidRPr="00E4650B">
                    <w:rPr>
                      <w:rFonts w:ascii="Arial" w:eastAsia="Calibri" w:hAnsi="Arial" w:cs="Arial"/>
                      <w:b/>
                      <w:i/>
                    </w:rPr>
                    <w:t xml:space="preserve">Quantidade de </w:t>
                  </w:r>
                  <w:proofErr w:type="spellStart"/>
                  <w:r w:rsidRPr="00E4650B">
                    <w:rPr>
                      <w:rFonts w:ascii="Arial" w:eastAsia="Calibri" w:hAnsi="Arial" w:cs="Arial"/>
                      <w:b/>
                      <w:i/>
                    </w:rPr>
                    <w:t>IPs</w:t>
                  </w:r>
                  <w:proofErr w:type="spellEnd"/>
                  <w:r w:rsidRPr="00E4650B">
                    <w:rPr>
                      <w:rFonts w:ascii="Arial" w:eastAsia="Calibri" w:hAnsi="Arial" w:cs="Arial"/>
                      <w:b/>
                      <w:i/>
                    </w:rPr>
                    <w:t xml:space="preserve"> Fixos Válidos</w:t>
                  </w:r>
                  <w:r w:rsidRPr="00E4650B">
                    <w:rPr>
                      <w:rFonts w:ascii="Arial" w:eastAsia="Calibri" w:hAnsi="Arial" w:cs="Arial"/>
                    </w:rPr>
                    <w:t xml:space="preserve"> – Disponibilização de endereços </w:t>
                  </w:r>
                  <w:proofErr w:type="spellStart"/>
                  <w:r w:rsidRPr="00E4650B">
                    <w:rPr>
                      <w:rFonts w:ascii="Arial" w:eastAsia="Calibri" w:hAnsi="Arial" w:cs="Arial"/>
                    </w:rPr>
                    <w:t>IPs</w:t>
                  </w:r>
                  <w:proofErr w:type="spellEnd"/>
                  <w:r w:rsidRPr="00E4650B">
                    <w:rPr>
                      <w:rFonts w:ascii="Arial" w:eastAsia="Calibri" w:hAnsi="Arial" w:cs="Arial"/>
                    </w:rPr>
                    <w:t xml:space="preserve"> fixos válidos.</w:t>
                  </w:r>
                </w:p>
              </w:tc>
              <w:tc>
                <w:tcPr>
                  <w:tcW w:w="2030" w:type="dxa"/>
                  <w:shd w:val="clear" w:color="auto" w:fill="auto"/>
                  <w:vAlign w:val="center"/>
                </w:tcPr>
                <w:p w14:paraId="4BF7F37F"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rPr>
                  </w:pPr>
                  <w:r w:rsidRPr="00E4650B">
                    <w:rPr>
                      <w:rFonts w:ascii="Arial" w:eastAsia="Calibri" w:hAnsi="Arial" w:cs="Arial"/>
                    </w:rPr>
                    <w:t>16 (dezesseis).</w:t>
                  </w:r>
                </w:p>
              </w:tc>
            </w:tr>
            <w:tr w:rsidR="005A6852" w:rsidRPr="00E4650B" w14:paraId="69A44FDF" w14:textId="77777777" w:rsidTr="002C25A0">
              <w:trPr>
                <w:jc w:val="center"/>
              </w:trPr>
              <w:tc>
                <w:tcPr>
                  <w:tcW w:w="7285" w:type="dxa"/>
                  <w:shd w:val="clear" w:color="auto" w:fill="auto"/>
                  <w:vAlign w:val="center"/>
                </w:tcPr>
                <w:p w14:paraId="31647A74"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Sistema WEB de Monitoramento do Link</w:t>
                  </w:r>
                  <w:r w:rsidRPr="00E4650B">
                    <w:rPr>
                      <w:rFonts w:ascii="Arial" w:eastAsia="Calibri" w:hAnsi="Arial" w:cs="Arial"/>
                    </w:rPr>
                    <w:t xml:space="preserve"> – Disponibilidade de acesso ao sistema WEB de monitoramento de disponibilidade, utilização e falha do Link.</w:t>
                  </w:r>
                </w:p>
              </w:tc>
              <w:tc>
                <w:tcPr>
                  <w:tcW w:w="2030" w:type="dxa"/>
                  <w:vMerge w:val="restart"/>
                  <w:shd w:val="clear" w:color="auto" w:fill="auto"/>
                  <w:vAlign w:val="center"/>
                </w:tcPr>
                <w:p w14:paraId="76BA7195"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Sim.</w:t>
                  </w:r>
                </w:p>
              </w:tc>
            </w:tr>
            <w:tr w:rsidR="005A6852" w:rsidRPr="00E4650B" w14:paraId="63945ECC" w14:textId="77777777" w:rsidTr="002C25A0">
              <w:trPr>
                <w:jc w:val="center"/>
              </w:trPr>
              <w:tc>
                <w:tcPr>
                  <w:tcW w:w="7285" w:type="dxa"/>
                  <w:shd w:val="clear" w:color="auto" w:fill="auto"/>
                  <w:vAlign w:val="center"/>
                </w:tcPr>
                <w:p w14:paraId="5F9909D5" w14:textId="52F05FCD"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Serviço de Segurança</w:t>
                  </w:r>
                  <w:r w:rsidRPr="00E4650B">
                    <w:rPr>
                      <w:rFonts w:ascii="Arial" w:eastAsia="Calibri" w:hAnsi="Arial" w:cs="Arial"/>
                    </w:rPr>
                    <w:t xml:space="preserve"> – Disponibilização de acesso </w:t>
                  </w:r>
                  <w:r w:rsidR="00145262" w:rsidRPr="00E4650B">
                    <w:rPr>
                      <w:rFonts w:ascii="Arial" w:eastAsia="Calibri" w:hAnsi="Arial" w:cs="Arial"/>
                    </w:rPr>
                    <w:t>à</w:t>
                  </w:r>
                  <w:r w:rsidRPr="00E4650B">
                    <w:rPr>
                      <w:rFonts w:ascii="Arial" w:eastAsia="Calibri" w:hAnsi="Arial" w:cs="Arial"/>
                    </w:rPr>
                    <w:t xml:space="preserve"> Internet com solução integrada de segurança da informação.</w:t>
                  </w:r>
                </w:p>
              </w:tc>
              <w:tc>
                <w:tcPr>
                  <w:tcW w:w="2030" w:type="dxa"/>
                  <w:vMerge/>
                  <w:shd w:val="clear" w:color="auto" w:fill="auto"/>
                  <w:vAlign w:val="center"/>
                </w:tcPr>
                <w:p w14:paraId="0D1B18D5"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p>
              </w:tc>
            </w:tr>
          </w:tbl>
          <w:p w14:paraId="4E059385" w14:textId="77777777" w:rsidR="005A6852" w:rsidRPr="00E4650B" w:rsidRDefault="005A6852" w:rsidP="009E78B9">
            <w:pPr>
              <w:pStyle w:val="PargrafodaLista"/>
              <w:numPr>
                <w:ilvl w:val="1"/>
                <w:numId w:val="20"/>
              </w:numPr>
              <w:tabs>
                <w:tab w:val="left" w:pos="709"/>
              </w:tabs>
              <w:spacing w:before="120" w:after="240" w:line="360" w:lineRule="auto"/>
              <w:ind w:left="709" w:hanging="709"/>
              <w:contextualSpacing w:val="0"/>
              <w:jc w:val="both"/>
              <w:rPr>
                <w:rFonts w:ascii="Arial" w:hAnsi="Arial" w:cs="Arial"/>
                <w:b/>
                <w:bCs/>
              </w:rPr>
            </w:pPr>
            <w:r w:rsidRPr="00E4650B">
              <w:rPr>
                <w:rFonts w:ascii="Arial" w:hAnsi="Arial" w:cs="Arial"/>
                <w:b/>
                <w:bCs/>
              </w:rPr>
              <w:t>Requisitos Obrigatórios para os Links (Urbano e Interurbano):</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0"/>
              <w:gridCol w:w="2045"/>
            </w:tblGrid>
            <w:tr w:rsidR="005A6852" w:rsidRPr="00E4650B" w14:paraId="2ADA819B" w14:textId="77777777" w:rsidTr="001943FE">
              <w:trPr>
                <w:jc w:val="center"/>
              </w:trPr>
              <w:tc>
                <w:tcPr>
                  <w:tcW w:w="7270" w:type="dxa"/>
                  <w:shd w:val="clear" w:color="auto" w:fill="auto"/>
                </w:tcPr>
                <w:p w14:paraId="46F9463C"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b/>
                      <w:i/>
                      <w:caps/>
                    </w:rPr>
                  </w:pPr>
                  <w:bookmarkStart w:id="6" w:name="_Hlk111646699"/>
                  <w:r w:rsidRPr="00E4650B">
                    <w:rPr>
                      <w:rFonts w:ascii="Arial" w:eastAsia="Calibri" w:hAnsi="Arial" w:cs="Arial"/>
                      <w:b/>
                      <w:i/>
                      <w:caps/>
                    </w:rPr>
                    <w:t>Requisitos Obrigatórios para os Links MPLS/L2L</w:t>
                  </w:r>
                  <w:bookmarkEnd w:id="6"/>
                </w:p>
              </w:tc>
              <w:tc>
                <w:tcPr>
                  <w:tcW w:w="2045" w:type="dxa"/>
                  <w:shd w:val="clear" w:color="auto" w:fill="auto"/>
                </w:tcPr>
                <w:p w14:paraId="64083B5E"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b/>
                      <w:i/>
                      <w:caps/>
                    </w:rPr>
                  </w:pPr>
                  <w:r w:rsidRPr="00E4650B">
                    <w:rPr>
                      <w:rFonts w:ascii="Arial" w:eastAsia="Calibri" w:hAnsi="Arial" w:cs="Arial"/>
                      <w:b/>
                      <w:i/>
                      <w:caps/>
                    </w:rPr>
                    <w:t>REFERÊNCIA</w:t>
                  </w:r>
                </w:p>
              </w:tc>
            </w:tr>
            <w:tr w:rsidR="005A6852" w:rsidRPr="00E4650B" w14:paraId="60E67C38" w14:textId="77777777" w:rsidTr="0098546B">
              <w:trPr>
                <w:jc w:val="center"/>
              </w:trPr>
              <w:tc>
                <w:tcPr>
                  <w:tcW w:w="7270" w:type="dxa"/>
                  <w:shd w:val="clear" w:color="auto" w:fill="auto"/>
                  <w:vAlign w:val="center"/>
                </w:tcPr>
                <w:p w14:paraId="1BAAE5D6"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Tipo de Acesso</w:t>
                  </w:r>
                  <w:r w:rsidRPr="00E4650B">
                    <w:rPr>
                      <w:rFonts w:ascii="Arial" w:eastAsia="Calibri" w:hAnsi="Arial" w:cs="Arial"/>
                    </w:rPr>
                    <w:t xml:space="preserve"> – Especifica o tipo de conexão com a unidade remota do órgão.</w:t>
                  </w:r>
                </w:p>
              </w:tc>
              <w:tc>
                <w:tcPr>
                  <w:tcW w:w="2045" w:type="dxa"/>
                  <w:shd w:val="clear" w:color="auto" w:fill="auto"/>
                  <w:vAlign w:val="center"/>
                </w:tcPr>
                <w:p w14:paraId="06400402"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Arial Narrow" w:hAnsi="Arial" w:cs="Arial"/>
                    </w:rPr>
                    <w:t>Acesso por Fibra Óptica, que garantam o funcionamento de todas as especificações deste Termo de Referência.</w:t>
                  </w:r>
                </w:p>
              </w:tc>
            </w:tr>
            <w:tr w:rsidR="005A6852" w:rsidRPr="00E4650B" w14:paraId="3AF41DA2" w14:textId="77777777" w:rsidTr="0098546B">
              <w:trPr>
                <w:trHeight w:val="181"/>
                <w:jc w:val="center"/>
              </w:trPr>
              <w:tc>
                <w:tcPr>
                  <w:tcW w:w="7270" w:type="dxa"/>
                  <w:vMerge w:val="restart"/>
                  <w:shd w:val="clear" w:color="auto" w:fill="auto"/>
                  <w:vAlign w:val="center"/>
                </w:tcPr>
                <w:p w14:paraId="053852BA"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Tempo Máximo de Retardo Admissível</w:t>
                  </w:r>
                  <w:r w:rsidRPr="00E4650B">
                    <w:rPr>
                      <w:rFonts w:ascii="Arial" w:eastAsia="Calibri" w:hAnsi="Arial" w:cs="Arial"/>
                    </w:rPr>
                    <w:t xml:space="preserve"> – O tempo máximo de retardo na comunicação unilateral entre o ponto de conexão e o roteador de borda da Proponente para um pacote de 32 bytes.</w:t>
                  </w:r>
                </w:p>
              </w:tc>
              <w:tc>
                <w:tcPr>
                  <w:tcW w:w="2045" w:type="dxa"/>
                  <w:shd w:val="clear" w:color="auto" w:fill="auto"/>
                  <w:vAlign w:val="center"/>
                </w:tcPr>
                <w:p w14:paraId="5CCA7000" w14:textId="77777777" w:rsidR="005A6852" w:rsidRPr="00E4650B" w:rsidRDefault="005A6852" w:rsidP="00EC02E5">
                  <w:pPr>
                    <w:pStyle w:val="PargrafodaLista"/>
                    <w:tabs>
                      <w:tab w:val="left" w:pos="709"/>
                    </w:tabs>
                    <w:spacing w:line="360" w:lineRule="auto"/>
                    <w:ind w:left="0"/>
                    <w:jc w:val="center"/>
                    <w:rPr>
                      <w:rFonts w:ascii="Arial" w:hAnsi="Arial" w:cs="Arial"/>
                    </w:rPr>
                  </w:pPr>
                  <w:r w:rsidRPr="00E4650B">
                    <w:rPr>
                      <w:rFonts w:ascii="Arial" w:hAnsi="Arial" w:cs="Arial"/>
                    </w:rPr>
                    <w:t xml:space="preserve">Fibra Óptica: </w:t>
                  </w:r>
                </w:p>
                <w:p w14:paraId="5D37A64F" w14:textId="77777777" w:rsidR="005A6852" w:rsidRPr="00E4650B" w:rsidRDefault="005A6852" w:rsidP="00EC02E5">
                  <w:pPr>
                    <w:pStyle w:val="PargrafodaLista"/>
                    <w:tabs>
                      <w:tab w:val="left" w:pos="709"/>
                    </w:tabs>
                    <w:spacing w:line="360" w:lineRule="auto"/>
                    <w:ind w:left="0"/>
                    <w:jc w:val="center"/>
                    <w:rPr>
                      <w:rFonts w:ascii="Arial" w:eastAsia="Arial Narrow" w:hAnsi="Arial" w:cs="Arial"/>
                    </w:rPr>
                  </w:pPr>
                  <w:r w:rsidRPr="00E4650B">
                    <w:rPr>
                      <w:rFonts w:ascii="Arial" w:hAnsi="Arial" w:cs="Arial"/>
                    </w:rPr>
                    <w:t>= ou &lt; 50 MS</w:t>
                  </w:r>
                </w:p>
              </w:tc>
            </w:tr>
            <w:tr w:rsidR="005A6852" w:rsidRPr="00E4650B" w14:paraId="31EDC57F" w14:textId="77777777" w:rsidTr="0098546B">
              <w:trPr>
                <w:trHeight w:val="181"/>
                <w:jc w:val="center"/>
              </w:trPr>
              <w:tc>
                <w:tcPr>
                  <w:tcW w:w="7270" w:type="dxa"/>
                  <w:vMerge/>
                  <w:shd w:val="clear" w:color="auto" w:fill="auto"/>
                  <w:vAlign w:val="center"/>
                </w:tcPr>
                <w:p w14:paraId="4221B022" w14:textId="77777777" w:rsidR="005A6852" w:rsidRPr="00E4650B" w:rsidRDefault="005A6852" w:rsidP="00EC02E5">
                  <w:pPr>
                    <w:pStyle w:val="PargrafodaLista"/>
                    <w:tabs>
                      <w:tab w:val="left" w:pos="709"/>
                    </w:tabs>
                    <w:spacing w:line="360" w:lineRule="auto"/>
                    <w:ind w:left="0"/>
                    <w:jc w:val="center"/>
                    <w:rPr>
                      <w:rFonts w:ascii="Arial" w:eastAsia="Calibri" w:hAnsi="Arial" w:cs="Arial"/>
                      <w:b/>
                      <w:i/>
                    </w:rPr>
                  </w:pPr>
                </w:p>
              </w:tc>
              <w:tc>
                <w:tcPr>
                  <w:tcW w:w="2045" w:type="dxa"/>
                  <w:shd w:val="clear" w:color="auto" w:fill="auto"/>
                  <w:vAlign w:val="center"/>
                </w:tcPr>
                <w:p w14:paraId="216EF1DA" w14:textId="77777777" w:rsidR="005A6852" w:rsidRPr="00E4650B" w:rsidRDefault="005A6852" w:rsidP="00EC02E5">
                  <w:pPr>
                    <w:pStyle w:val="PargrafodaLista"/>
                    <w:tabs>
                      <w:tab w:val="left" w:pos="709"/>
                    </w:tabs>
                    <w:spacing w:line="360" w:lineRule="auto"/>
                    <w:ind w:left="0"/>
                    <w:jc w:val="center"/>
                    <w:rPr>
                      <w:rFonts w:ascii="Arial" w:hAnsi="Arial" w:cs="Arial"/>
                    </w:rPr>
                  </w:pPr>
                  <w:r w:rsidRPr="00E4650B">
                    <w:rPr>
                      <w:rFonts w:ascii="Arial" w:hAnsi="Arial" w:cs="Arial"/>
                    </w:rPr>
                    <w:t xml:space="preserve">Demais Conexões: </w:t>
                  </w:r>
                </w:p>
                <w:p w14:paraId="38410872" w14:textId="77777777" w:rsidR="005A6852" w:rsidRPr="00E4650B" w:rsidRDefault="005A6852" w:rsidP="00EC02E5">
                  <w:pPr>
                    <w:pStyle w:val="PargrafodaLista"/>
                    <w:tabs>
                      <w:tab w:val="left" w:pos="709"/>
                    </w:tabs>
                    <w:spacing w:line="360" w:lineRule="auto"/>
                    <w:ind w:left="0"/>
                    <w:jc w:val="center"/>
                    <w:rPr>
                      <w:rFonts w:ascii="Arial" w:eastAsia="Arial Narrow" w:hAnsi="Arial" w:cs="Arial"/>
                    </w:rPr>
                  </w:pPr>
                  <w:r w:rsidRPr="00E4650B">
                    <w:rPr>
                      <w:rFonts w:ascii="Arial" w:hAnsi="Arial" w:cs="Arial"/>
                    </w:rPr>
                    <w:t>= ou &lt; 400 MS</w:t>
                  </w:r>
                </w:p>
              </w:tc>
            </w:tr>
            <w:tr w:rsidR="005A6852" w:rsidRPr="00E4650B" w14:paraId="12D4CF51" w14:textId="77777777" w:rsidTr="0098546B">
              <w:trPr>
                <w:trHeight w:val="124"/>
                <w:jc w:val="center"/>
              </w:trPr>
              <w:tc>
                <w:tcPr>
                  <w:tcW w:w="7270" w:type="dxa"/>
                  <w:vMerge w:val="restart"/>
                  <w:shd w:val="clear" w:color="auto" w:fill="auto"/>
                  <w:vAlign w:val="center"/>
                </w:tcPr>
                <w:p w14:paraId="09BE68F0"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bookmarkStart w:id="7" w:name="_Hlk111646724"/>
                  <w:r w:rsidRPr="00E4650B">
                    <w:rPr>
                      <w:rFonts w:ascii="Arial" w:eastAsia="Calibri" w:hAnsi="Arial" w:cs="Arial"/>
                      <w:b/>
                      <w:i/>
                    </w:rPr>
                    <w:t>Banda Mínima Garantida</w:t>
                  </w:r>
                  <w:r w:rsidRPr="00E4650B">
                    <w:rPr>
                      <w:rFonts w:ascii="Arial" w:eastAsia="Calibri" w:hAnsi="Arial" w:cs="Arial"/>
                    </w:rPr>
                    <w:t xml:space="preserve"> – Banda mínima disponível para acesso </w:t>
                  </w:r>
                  <w:proofErr w:type="spellStart"/>
                  <w:r w:rsidRPr="00E4650B">
                    <w:rPr>
                      <w:rFonts w:ascii="Arial" w:eastAsia="Calibri" w:hAnsi="Arial" w:cs="Arial"/>
                    </w:rPr>
                    <w:t>a</w:t>
                  </w:r>
                  <w:proofErr w:type="spellEnd"/>
                  <w:r w:rsidRPr="00E4650B">
                    <w:rPr>
                      <w:rFonts w:ascii="Arial" w:eastAsia="Calibri" w:hAnsi="Arial" w:cs="Arial"/>
                    </w:rPr>
                    <w:t xml:space="preserve"> Internet para cada um dos pontos contemplados.</w:t>
                  </w:r>
                </w:p>
              </w:tc>
              <w:tc>
                <w:tcPr>
                  <w:tcW w:w="2045" w:type="dxa"/>
                  <w:shd w:val="clear" w:color="auto" w:fill="auto"/>
                  <w:vAlign w:val="center"/>
                </w:tcPr>
                <w:p w14:paraId="68CC83D2" w14:textId="77777777" w:rsidR="005A6852" w:rsidRPr="00E4650B" w:rsidRDefault="005A6852" w:rsidP="00EC02E5">
                  <w:pPr>
                    <w:pStyle w:val="PargrafodaLista"/>
                    <w:tabs>
                      <w:tab w:val="left" w:pos="709"/>
                    </w:tabs>
                    <w:spacing w:line="360" w:lineRule="auto"/>
                    <w:ind w:left="0"/>
                    <w:jc w:val="center"/>
                    <w:rPr>
                      <w:rFonts w:ascii="Arial" w:hAnsi="Arial" w:cs="Arial"/>
                    </w:rPr>
                  </w:pPr>
                  <w:r w:rsidRPr="00E4650B">
                    <w:rPr>
                      <w:rFonts w:ascii="Arial" w:hAnsi="Arial" w:cs="Arial"/>
                    </w:rPr>
                    <w:t xml:space="preserve">Fibra Óptica: </w:t>
                  </w:r>
                </w:p>
                <w:p w14:paraId="08E9F7D1" w14:textId="176ED599" w:rsidR="005A6852" w:rsidRPr="00E4650B" w:rsidRDefault="005A6852" w:rsidP="00EC02E5">
                  <w:pPr>
                    <w:pStyle w:val="PargrafodaLista"/>
                    <w:tabs>
                      <w:tab w:val="left" w:pos="709"/>
                    </w:tabs>
                    <w:spacing w:line="360" w:lineRule="auto"/>
                    <w:ind w:left="0"/>
                    <w:jc w:val="center"/>
                    <w:rPr>
                      <w:rFonts w:ascii="Arial" w:eastAsia="Arial Narrow" w:hAnsi="Arial" w:cs="Arial"/>
                    </w:rPr>
                  </w:pPr>
                  <w:r w:rsidRPr="00E4650B">
                    <w:rPr>
                      <w:rFonts w:ascii="Arial" w:eastAsia="Arial Narrow" w:hAnsi="Arial" w:cs="Arial"/>
                    </w:rPr>
                    <w:t>9</w:t>
                  </w:r>
                  <w:r w:rsidR="0048571A">
                    <w:rPr>
                      <w:rFonts w:ascii="Arial" w:eastAsia="Arial Narrow" w:hAnsi="Arial" w:cs="Arial"/>
                    </w:rPr>
                    <w:t>8,5</w:t>
                  </w:r>
                  <w:r w:rsidRPr="00E4650B">
                    <w:rPr>
                      <w:rFonts w:ascii="Arial" w:eastAsia="Arial Narrow" w:hAnsi="Arial" w:cs="Arial"/>
                    </w:rPr>
                    <w:t>% da banda</w:t>
                  </w:r>
                </w:p>
              </w:tc>
            </w:tr>
            <w:tr w:rsidR="005A6852" w:rsidRPr="00E4650B" w14:paraId="28D63E4B" w14:textId="77777777" w:rsidTr="0098546B">
              <w:trPr>
                <w:trHeight w:val="123"/>
                <w:jc w:val="center"/>
              </w:trPr>
              <w:tc>
                <w:tcPr>
                  <w:tcW w:w="7270" w:type="dxa"/>
                  <w:vMerge/>
                  <w:shd w:val="clear" w:color="auto" w:fill="auto"/>
                  <w:vAlign w:val="center"/>
                </w:tcPr>
                <w:p w14:paraId="0922075C" w14:textId="77777777" w:rsidR="005A6852" w:rsidRPr="00E4650B" w:rsidRDefault="005A6852" w:rsidP="00EC02E5">
                  <w:pPr>
                    <w:pStyle w:val="PargrafodaLista"/>
                    <w:tabs>
                      <w:tab w:val="left" w:pos="709"/>
                    </w:tabs>
                    <w:spacing w:line="360" w:lineRule="auto"/>
                    <w:ind w:left="0"/>
                    <w:jc w:val="center"/>
                    <w:rPr>
                      <w:rFonts w:ascii="Arial" w:eastAsia="Calibri" w:hAnsi="Arial" w:cs="Arial"/>
                      <w:b/>
                      <w:i/>
                    </w:rPr>
                  </w:pPr>
                </w:p>
              </w:tc>
              <w:tc>
                <w:tcPr>
                  <w:tcW w:w="2045" w:type="dxa"/>
                  <w:shd w:val="clear" w:color="auto" w:fill="auto"/>
                  <w:vAlign w:val="center"/>
                </w:tcPr>
                <w:p w14:paraId="7980F8FC" w14:textId="77777777" w:rsidR="005A6852" w:rsidRPr="00E4650B" w:rsidRDefault="005A6852" w:rsidP="00EC02E5">
                  <w:pPr>
                    <w:pStyle w:val="PargrafodaLista"/>
                    <w:tabs>
                      <w:tab w:val="left" w:pos="709"/>
                    </w:tabs>
                    <w:spacing w:line="360" w:lineRule="auto"/>
                    <w:ind w:left="0"/>
                    <w:jc w:val="center"/>
                    <w:rPr>
                      <w:rFonts w:ascii="Arial" w:hAnsi="Arial" w:cs="Arial"/>
                    </w:rPr>
                  </w:pPr>
                  <w:r w:rsidRPr="00E4650B">
                    <w:rPr>
                      <w:rFonts w:ascii="Arial" w:hAnsi="Arial" w:cs="Arial"/>
                    </w:rPr>
                    <w:t xml:space="preserve">Demais Conexões: </w:t>
                  </w:r>
                </w:p>
                <w:p w14:paraId="63DCCDF6" w14:textId="5B2C1B17" w:rsidR="005A6852" w:rsidRPr="00E4650B" w:rsidRDefault="0048571A" w:rsidP="00EC02E5">
                  <w:pPr>
                    <w:pStyle w:val="PargrafodaLista"/>
                    <w:tabs>
                      <w:tab w:val="left" w:pos="709"/>
                    </w:tabs>
                    <w:spacing w:line="360" w:lineRule="auto"/>
                    <w:ind w:left="0"/>
                    <w:jc w:val="center"/>
                    <w:rPr>
                      <w:rFonts w:ascii="Arial" w:eastAsia="Arial Narrow" w:hAnsi="Arial" w:cs="Arial"/>
                    </w:rPr>
                  </w:pPr>
                  <w:r>
                    <w:rPr>
                      <w:rFonts w:ascii="Arial" w:eastAsia="Arial Narrow" w:hAnsi="Arial" w:cs="Arial"/>
                    </w:rPr>
                    <w:t>98,5</w:t>
                  </w:r>
                  <w:r w:rsidR="005A6852" w:rsidRPr="00E4650B">
                    <w:rPr>
                      <w:rFonts w:ascii="Arial" w:eastAsia="Arial Narrow" w:hAnsi="Arial" w:cs="Arial"/>
                    </w:rPr>
                    <w:t>% da banda</w:t>
                  </w:r>
                </w:p>
              </w:tc>
            </w:tr>
            <w:bookmarkEnd w:id="7"/>
            <w:tr w:rsidR="005A6852" w:rsidRPr="00E4650B" w14:paraId="1BBF7AC2" w14:textId="77777777" w:rsidTr="0098546B">
              <w:trPr>
                <w:jc w:val="center"/>
              </w:trPr>
              <w:tc>
                <w:tcPr>
                  <w:tcW w:w="7270" w:type="dxa"/>
                  <w:shd w:val="clear" w:color="auto" w:fill="auto"/>
                  <w:vAlign w:val="center"/>
                </w:tcPr>
                <w:p w14:paraId="3E209A9D" w14:textId="33E1CCBA"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rPr>
                  </w:pPr>
                  <w:r w:rsidRPr="00E4650B">
                    <w:rPr>
                      <w:rFonts w:ascii="Arial" w:eastAsia="Calibri" w:hAnsi="Arial" w:cs="Arial"/>
                      <w:b/>
                      <w:i/>
                    </w:rPr>
                    <w:lastRenderedPageBreak/>
                    <w:t>Ativação</w:t>
                  </w:r>
                  <w:r w:rsidRPr="00E4650B">
                    <w:rPr>
                      <w:rFonts w:ascii="Arial" w:eastAsia="Calibri" w:hAnsi="Arial" w:cs="Arial"/>
                    </w:rPr>
                    <w:t xml:space="preserve"> – Período entre a </w:t>
                  </w:r>
                  <w:r w:rsidR="00145262">
                    <w:rPr>
                      <w:rFonts w:ascii="Arial" w:eastAsia="Calibri" w:hAnsi="Arial" w:cs="Arial"/>
                    </w:rPr>
                    <w:t>assinatura do contrato</w:t>
                  </w:r>
                  <w:r w:rsidRPr="00E4650B">
                    <w:rPr>
                      <w:rFonts w:ascii="Arial" w:eastAsia="Calibri" w:hAnsi="Arial" w:cs="Arial"/>
                    </w:rPr>
                    <w:t xml:space="preserve"> e ativação do </w:t>
                  </w:r>
                  <w:r w:rsidR="00145262">
                    <w:rPr>
                      <w:rFonts w:ascii="Arial" w:eastAsia="Calibri" w:hAnsi="Arial" w:cs="Arial"/>
                    </w:rPr>
                    <w:t>s</w:t>
                  </w:r>
                  <w:r w:rsidRPr="00E4650B">
                    <w:rPr>
                      <w:rFonts w:ascii="Arial" w:eastAsia="Calibri" w:hAnsi="Arial" w:cs="Arial"/>
                    </w:rPr>
                    <w:t>erviço.</w:t>
                  </w:r>
                </w:p>
              </w:tc>
              <w:tc>
                <w:tcPr>
                  <w:tcW w:w="2045" w:type="dxa"/>
                  <w:shd w:val="clear" w:color="auto" w:fill="auto"/>
                  <w:vAlign w:val="center"/>
                </w:tcPr>
                <w:p w14:paraId="03D84AF0" w14:textId="77777777" w:rsidR="005A6852" w:rsidRPr="00E4650B" w:rsidRDefault="005A6852" w:rsidP="00EC02E5">
                  <w:pPr>
                    <w:pStyle w:val="PargrafodaLista"/>
                    <w:tabs>
                      <w:tab w:val="left" w:pos="709"/>
                    </w:tabs>
                    <w:spacing w:before="120" w:after="120" w:line="360" w:lineRule="auto"/>
                    <w:ind w:left="0"/>
                    <w:jc w:val="center"/>
                    <w:rPr>
                      <w:rFonts w:ascii="Arial" w:eastAsia="Calibri" w:hAnsi="Arial" w:cs="Arial"/>
                    </w:rPr>
                  </w:pPr>
                  <w:r w:rsidRPr="00E4650B">
                    <w:rPr>
                      <w:rFonts w:ascii="Arial" w:eastAsia="Calibri" w:hAnsi="Arial" w:cs="Arial"/>
                    </w:rPr>
                    <w:t>60 (sessenta dias).</w:t>
                  </w:r>
                </w:p>
              </w:tc>
            </w:tr>
            <w:tr w:rsidR="005A6852" w:rsidRPr="00E4650B" w14:paraId="5AAEEA75" w14:textId="77777777" w:rsidTr="0098546B">
              <w:trPr>
                <w:jc w:val="center"/>
              </w:trPr>
              <w:tc>
                <w:tcPr>
                  <w:tcW w:w="7270" w:type="dxa"/>
                  <w:shd w:val="clear" w:color="auto" w:fill="auto"/>
                  <w:vAlign w:val="center"/>
                </w:tcPr>
                <w:p w14:paraId="1BD52657"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Prazo de Manutenção</w:t>
                  </w:r>
                  <w:r w:rsidRPr="00E4650B">
                    <w:rPr>
                      <w:rFonts w:ascii="Arial" w:eastAsia="Calibri" w:hAnsi="Arial" w:cs="Arial"/>
                    </w:rPr>
                    <w:t xml:space="preserve"> – Período máximo para o restabelecimento do serviço, contado a partir do momento da abertura do chamado até a finalização do atendimento.</w:t>
                  </w:r>
                </w:p>
              </w:tc>
              <w:tc>
                <w:tcPr>
                  <w:tcW w:w="2045" w:type="dxa"/>
                  <w:shd w:val="clear" w:color="auto" w:fill="auto"/>
                  <w:vAlign w:val="center"/>
                </w:tcPr>
                <w:p w14:paraId="5B2CA47B"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Arial Narrow" w:hAnsi="Arial" w:cs="Arial"/>
                    </w:rPr>
                    <w:t>24 (vinte e quatro) horas</w:t>
                  </w:r>
                </w:p>
              </w:tc>
            </w:tr>
            <w:tr w:rsidR="005A6852" w:rsidRPr="00E4650B" w14:paraId="27C47FEF" w14:textId="77777777" w:rsidTr="0098546B">
              <w:trPr>
                <w:jc w:val="center"/>
              </w:trPr>
              <w:tc>
                <w:tcPr>
                  <w:tcW w:w="7270" w:type="dxa"/>
                  <w:shd w:val="clear" w:color="auto" w:fill="auto"/>
                  <w:vAlign w:val="center"/>
                </w:tcPr>
                <w:p w14:paraId="03657A4D"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Prazo Mínimo de Notificação de Manutenção Preventiva ou Atualização de Recursos Técnicos</w:t>
                  </w:r>
                  <w:r w:rsidRPr="00E4650B">
                    <w:rPr>
                      <w:rFonts w:ascii="Arial" w:eastAsia="Calibri" w:hAnsi="Arial" w:cs="Arial"/>
                    </w:rPr>
                    <w:t xml:space="preserve"> – Período mínimo entre a notificação do cliente pela operadora até o início da interrupção programada.</w:t>
                  </w:r>
                </w:p>
              </w:tc>
              <w:tc>
                <w:tcPr>
                  <w:tcW w:w="2045" w:type="dxa"/>
                  <w:shd w:val="clear" w:color="auto" w:fill="auto"/>
                  <w:vAlign w:val="center"/>
                </w:tcPr>
                <w:p w14:paraId="67118FBF"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07 (sete) dias.</w:t>
                  </w:r>
                </w:p>
              </w:tc>
            </w:tr>
            <w:tr w:rsidR="005A6852" w:rsidRPr="00E4650B" w14:paraId="02B94219" w14:textId="77777777" w:rsidTr="0098546B">
              <w:trPr>
                <w:jc w:val="center"/>
              </w:trPr>
              <w:tc>
                <w:tcPr>
                  <w:tcW w:w="7270" w:type="dxa"/>
                  <w:shd w:val="clear" w:color="auto" w:fill="auto"/>
                  <w:vAlign w:val="center"/>
                </w:tcPr>
                <w:p w14:paraId="386CBCBB"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Abertura de Chamado</w:t>
                  </w:r>
                  <w:r w:rsidRPr="00E4650B">
                    <w:rPr>
                      <w:rFonts w:ascii="Arial" w:eastAsia="Calibri" w:hAnsi="Arial" w:cs="Arial"/>
                    </w:rPr>
                    <w:t xml:space="preserve"> – Disponibilidade de atendimento para solicitação de reparos, Help Desk da Operadora Contratada e discagem sem cobrança (0800) em língua portuguesa.</w:t>
                  </w:r>
                </w:p>
              </w:tc>
              <w:tc>
                <w:tcPr>
                  <w:tcW w:w="2045" w:type="dxa"/>
                  <w:shd w:val="clear" w:color="auto" w:fill="auto"/>
                  <w:vAlign w:val="center"/>
                </w:tcPr>
                <w:p w14:paraId="3E9121A8"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 xml:space="preserve">24 x 7 </w:t>
                  </w:r>
                </w:p>
                <w:p w14:paraId="60C50E0F"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rPr>
                    <w:t>(00:00 às 24:00 de Segunda a Domingo).</w:t>
                  </w:r>
                </w:p>
              </w:tc>
            </w:tr>
            <w:tr w:rsidR="005A6852" w:rsidRPr="00E4650B" w14:paraId="3E8DB1F1" w14:textId="77777777" w:rsidTr="0098546B">
              <w:trPr>
                <w:trHeight w:val="424"/>
                <w:jc w:val="center"/>
              </w:trPr>
              <w:tc>
                <w:tcPr>
                  <w:tcW w:w="7270" w:type="dxa"/>
                  <w:shd w:val="clear" w:color="auto" w:fill="auto"/>
                  <w:vAlign w:val="center"/>
                </w:tcPr>
                <w:p w14:paraId="18297B19"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Calibri" w:hAnsi="Arial" w:cs="Arial"/>
                      <w:b/>
                      <w:i/>
                    </w:rPr>
                    <w:t>Horário de Reparo</w:t>
                  </w:r>
                  <w:r w:rsidRPr="00E4650B">
                    <w:rPr>
                      <w:rFonts w:ascii="Arial" w:eastAsia="Calibri" w:hAnsi="Arial" w:cs="Arial"/>
                    </w:rPr>
                    <w:t xml:space="preserve"> – Disponibilidade de atendimento técnico a partir da abertura do chamado.</w:t>
                  </w:r>
                </w:p>
              </w:tc>
              <w:tc>
                <w:tcPr>
                  <w:tcW w:w="2045" w:type="dxa"/>
                  <w:shd w:val="clear" w:color="auto" w:fill="auto"/>
                  <w:vAlign w:val="center"/>
                </w:tcPr>
                <w:p w14:paraId="0A64228A" w14:textId="77777777" w:rsidR="005A6852" w:rsidRPr="00E4650B" w:rsidRDefault="005A6852" w:rsidP="00EC02E5">
                  <w:pPr>
                    <w:pStyle w:val="PargrafodaLista"/>
                    <w:tabs>
                      <w:tab w:val="left" w:pos="709"/>
                    </w:tabs>
                    <w:spacing w:line="360" w:lineRule="auto"/>
                    <w:ind w:left="0"/>
                    <w:jc w:val="center"/>
                    <w:rPr>
                      <w:rFonts w:ascii="Arial" w:eastAsia="Calibri" w:hAnsi="Arial" w:cs="Arial"/>
                    </w:rPr>
                  </w:pPr>
                  <w:r w:rsidRPr="00E4650B">
                    <w:rPr>
                      <w:rFonts w:ascii="Arial" w:eastAsia="Arial Narrow" w:hAnsi="Arial" w:cs="Arial"/>
                    </w:rPr>
                    <w:t>06 (seis) horas</w:t>
                  </w:r>
                </w:p>
              </w:tc>
            </w:tr>
          </w:tbl>
          <w:p w14:paraId="5CF05206" w14:textId="77777777" w:rsidR="005A6852" w:rsidRPr="00E4650B" w:rsidRDefault="005A6852" w:rsidP="00EC02E5">
            <w:pPr>
              <w:spacing w:line="360" w:lineRule="auto"/>
              <w:rPr>
                <w:rFonts w:cs="Arial"/>
                <w:szCs w:val="24"/>
                <w:lang w:val="x-none"/>
              </w:rPr>
            </w:pPr>
          </w:p>
          <w:p w14:paraId="1F4D1E45" w14:textId="77777777" w:rsidR="009E78B9" w:rsidRPr="00E4650B" w:rsidRDefault="009E78B9" w:rsidP="009E78B9">
            <w:pPr>
              <w:pStyle w:val="PargrafodaLista"/>
              <w:keepNext/>
              <w:numPr>
                <w:ilvl w:val="0"/>
                <w:numId w:val="25"/>
              </w:numPr>
              <w:adjustRightInd w:val="0"/>
              <w:spacing w:before="120"/>
              <w:contextualSpacing w:val="0"/>
              <w:jc w:val="both"/>
              <w:outlineLvl w:val="2"/>
              <w:rPr>
                <w:rFonts w:ascii="Arial" w:hAnsi="Arial" w:cs="Arial"/>
                <w:b/>
                <w:bCs/>
                <w:vanish/>
              </w:rPr>
            </w:pPr>
          </w:p>
          <w:p w14:paraId="43D41FFB" w14:textId="77777777" w:rsidR="009E78B9" w:rsidRPr="00E4650B" w:rsidRDefault="009E78B9" w:rsidP="009E78B9">
            <w:pPr>
              <w:pStyle w:val="PargrafodaLista"/>
              <w:keepNext/>
              <w:numPr>
                <w:ilvl w:val="0"/>
                <w:numId w:val="25"/>
              </w:numPr>
              <w:adjustRightInd w:val="0"/>
              <w:spacing w:before="120"/>
              <w:contextualSpacing w:val="0"/>
              <w:jc w:val="both"/>
              <w:outlineLvl w:val="2"/>
              <w:rPr>
                <w:rFonts w:ascii="Arial" w:hAnsi="Arial" w:cs="Arial"/>
                <w:b/>
                <w:bCs/>
                <w:vanish/>
              </w:rPr>
            </w:pPr>
          </w:p>
          <w:p w14:paraId="7651574C" w14:textId="77777777" w:rsidR="009E78B9" w:rsidRPr="00E4650B" w:rsidRDefault="009E78B9" w:rsidP="009E78B9">
            <w:pPr>
              <w:pStyle w:val="PargrafodaLista"/>
              <w:keepNext/>
              <w:numPr>
                <w:ilvl w:val="0"/>
                <w:numId w:val="25"/>
              </w:numPr>
              <w:adjustRightInd w:val="0"/>
              <w:spacing w:before="120"/>
              <w:contextualSpacing w:val="0"/>
              <w:jc w:val="both"/>
              <w:outlineLvl w:val="2"/>
              <w:rPr>
                <w:rFonts w:ascii="Arial" w:hAnsi="Arial" w:cs="Arial"/>
                <w:b/>
                <w:bCs/>
                <w:vanish/>
              </w:rPr>
            </w:pPr>
          </w:p>
          <w:p w14:paraId="30FBDC6D" w14:textId="7EA460DB" w:rsidR="009E78B9" w:rsidRPr="00E4650B" w:rsidRDefault="009E78B9" w:rsidP="00BE25F5">
            <w:pPr>
              <w:pStyle w:val="Ttulo3"/>
              <w:numPr>
                <w:ilvl w:val="1"/>
                <w:numId w:val="20"/>
              </w:numPr>
              <w:spacing w:before="120" w:line="360" w:lineRule="auto"/>
              <w:ind w:hanging="578"/>
              <w:rPr>
                <w:rFonts w:ascii="Arial" w:hAnsi="Arial" w:cs="Arial"/>
                <w:szCs w:val="24"/>
              </w:rPr>
            </w:pPr>
            <w:r w:rsidRPr="00E4650B">
              <w:rPr>
                <w:rFonts w:ascii="Arial" w:hAnsi="Arial" w:cs="Arial"/>
                <w:szCs w:val="24"/>
              </w:rPr>
              <w:t xml:space="preserve">SERVIÇO DE PROTEÇÃO NO BACKBONE </w:t>
            </w:r>
            <w:proofErr w:type="gramStart"/>
            <w:r w:rsidRPr="00E4650B">
              <w:rPr>
                <w:rFonts w:ascii="Arial" w:hAnsi="Arial" w:cs="Arial"/>
                <w:szCs w:val="24"/>
              </w:rPr>
              <w:t>CONTRA ATAQUES</w:t>
            </w:r>
            <w:proofErr w:type="gramEnd"/>
            <w:r w:rsidRPr="00E4650B">
              <w:rPr>
                <w:rFonts w:ascii="Arial" w:hAnsi="Arial" w:cs="Arial"/>
                <w:szCs w:val="24"/>
              </w:rPr>
              <w:t xml:space="preserve"> </w:t>
            </w:r>
            <w:proofErr w:type="spellStart"/>
            <w:r w:rsidRPr="00E4650B">
              <w:rPr>
                <w:rFonts w:ascii="Arial" w:hAnsi="Arial" w:cs="Arial"/>
                <w:szCs w:val="24"/>
              </w:rPr>
              <w:t>DDoS</w:t>
            </w:r>
            <w:proofErr w:type="spellEnd"/>
            <w:r w:rsidRPr="00E4650B">
              <w:rPr>
                <w:rFonts w:ascii="Arial" w:hAnsi="Arial" w:cs="Arial"/>
                <w:szCs w:val="24"/>
              </w:rPr>
              <w:t xml:space="preserve"> PARA O LOTE 01:</w:t>
            </w:r>
          </w:p>
          <w:p w14:paraId="0324A40E" w14:textId="77777777" w:rsidR="00BE25F5" w:rsidRPr="00E4650B" w:rsidRDefault="00BE25F5" w:rsidP="00BE25F5">
            <w:pPr>
              <w:rPr>
                <w:szCs w:val="24"/>
              </w:rPr>
            </w:pPr>
          </w:p>
          <w:p w14:paraId="49441884"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CONTRATADA deverá disponibilizar em seu </w:t>
            </w:r>
            <w:proofErr w:type="spellStart"/>
            <w:r w:rsidRPr="00E4650B">
              <w:rPr>
                <w:rFonts w:ascii="Arial" w:hAnsi="Arial" w:cs="Arial"/>
              </w:rPr>
              <w:t>backbone</w:t>
            </w:r>
            <w:proofErr w:type="spellEnd"/>
            <w:r w:rsidRPr="00E4650B">
              <w:rPr>
                <w:rFonts w:ascii="Arial" w:hAnsi="Arial" w:cs="Arial"/>
              </w:rPr>
              <w:t xml:space="preserve"> proteção </w:t>
            </w:r>
            <w:proofErr w:type="gramStart"/>
            <w:r w:rsidRPr="00E4650B">
              <w:rPr>
                <w:rFonts w:ascii="Arial" w:hAnsi="Arial" w:cs="Arial"/>
              </w:rPr>
              <w:t>contra ataques</w:t>
            </w:r>
            <w:proofErr w:type="gramEnd"/>
            <w:r w:rsidRPr="00E4650B">
              <w:rPr>
                <w:rFonts w:ascii="Arial" w:hAnsi="Arial" w:cs="Arial"/>
              </w:rPr>
              <w:t xml:space="preserve"> de negação de serviço, evitando assim a saturação da banda da Internet e indisponibilidade dos serviços em momentos de ataques </w:t>
            </w:r>
            <w:proofErr w:type="spellStart"/>
            <w:r w:rsidRPr="00E4650B">
              <w:rPr>
                <w:rFonts w:ascii="Arial" w:hAnsi="Arial" w:cs="Arial"/>
              </w:rPr>
              <w:t>DoS</w:t>
            </w:r>
            <w:proofErr w:type="spellEnd"/>
            <w:r w:rsidRPr="00E4650B">
              <w:rPr>
                <w:rFonts w:ascii="Arial" w:hAnsi="Arial" w:cs="Arial"/>
              </w:rPr>
              <w:t xml:space="preserve"> (</w:t>
            </w:r>
            <w:proofErr w:type="spellStart"/>
            <w:r w:rsidRPr="00E4650B">
              <w:rPr>
                <w:rFonts w:ascii="Arial" w:hAnsi="Arial" w:cs="Arial"/>
                <w:i/>
              </w:rPr>
              <w:t>Denial</w:t>
            </w:r>
            <w:proofErr w:type="spellEnd"/>
            <w:r w:rsidRPr="00E4650B">
              <w:rPr>
                <w:rFonts w:ascii="Arial" w:hAnsi="Arial" w:cs="Arial"/>
                <w:i/>
              </w:rPr>
              <w:t xml:space="preserve"> </w:t>
            </w:r>
            <w:proofErr w:type="spellStart"/>
            <w:r w:rsidRPr="00E4650B">
              <w:rPr>
                <w:rFonts w:ascii="Arial" w:hAnsi="Arial" w:cs="Arial"/>
                <w:i/>
              </w:rPr>
              <w:t>of</w:t>
            </w:r>
            <w:proofErr w:type="spellEnd"/>
            <w:r w:rsidRPr="00E4650B">
              <w:rPr>
                <w:rFonts w:ascii="Arial" w:hAnsi="Arial" w:cs="Arial"/>
                <w:i/>
              </w:rPr>
              <w:t xml:space="preserve"> Service</w:t>
            </w:r>
            <w:r w:rsidRPr="00E4650B">
              <w:rPr>
                <w:rFonts w:ascii="Arial" w:hAnsi="Arial" w:cs="Arial"/>
              </w:rPr>
              <w:t xml:space="preserve">) e </w:t>
            </w:r>
            <w:proofErr w:type="spellStart"/>
            <w:r w:rsidRPr="00E4650B">
              <w:rPr>
                <w:rFonts w:ascii="Arial" w:hAnsi="Arial" w:cs="Arial"/>
              </w:rPr>
              <w:t>DDoS</w:t>
            </w:r>
            <w:proofErr w:type="spellEnd"/>
            <w:r w:rsidRPr="00E4650B">
              <w:rPr>
                <w:rFonts w:ascii="Arial" w:hAnsi="Arial" w:cs="Arial"/>
              </w:rPr>
              <w:t xml:space="preserve"> (</w:t>
            </w:r>
            <w:proofErr w:type="spellStart"/>
            <w:r w:rsidRPr="00E4650B">
              <w:rPr>
                <w:rFonts w:ascii="Arial" w:hAnsi="Arial" w:cs="Arial"/>
                <w:i/>
              </w:rPr>
              <w:t>Distributed</w:t>
            </w:r>
            <w:proofErr w:type="spellEnd"/>
            <w:r w:rsidRPr="00E4650B">
              <w:rPr>
                <w:rFonts w:ascii="Arial" w:hAnsi="Arial" w:cs="Arial"/>
                <w:i/>
              </w:rPr>
              <w:t xml:space="preserve"> </w:t>
            </w:r>
            <w:proofErr w:type="spellStart"/>
            <w:r w:rsidRPr="00E4650B">
              <w:rPr>
                <w:rFonts w:ascii="Arial" w:hAnsi="Arial" w:cs="Arial"/>
                <w:i/>
              </w:rPr>
              <w:t>Denial</w:t>
            </w:r>
            <w:proofErr w:type="spellEnd"/>
            <w:r w:rsidRPr="00E4650B">
              <w:rPr>
                <w:rFonts w:ascii="Arial" w:hAnsi="Arial" w:cs="Arial"/>
                <w:i/>
              </w:rPr>
              <w:t xml:space="preserve"> </w:t>
            </w:r>
            <w:proofErr w:type="spellStart"/>
            <w:r w:rsidRPr="00E4650B">
              <w:rPr>
                <w:rFonts w:ascii="Arial" w:hAnsi="Arial" w:cs="Arial"/>
                <w:i/>
              </w:rPr>
              <w:t>of</w:t>
            </w:r>
            <w:proofErr w:type="spellEnd"/>
            <w:r w:rsidRPr="00E4650B">
              <w:rPr>
                <w:rFonts w:ascii="Arial" w:hAnsi="Arial" w:cs="Arial"/>
                <w:i/>
              </w:rPr>
              <w:t xml:space="preserve"> Service</w:t>
            </w:r>
            <w:r w:rsidRPr="00E4650B">
              <w:rPr>
                <w:rFonts w:ascii="Arial" w:hAnsi="Arial" w:cs="Arial"/>
              </w:rPr>
              <w:t>);</w:t>
            </w:r>
          </w:p>
          <w:p w14:paraId="546D4E67"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CONTRATADA deve disponibilizar </w:t>
            </w:r>
            <w:r w:rsidRPr="00E4650B">
              <w:rPr>
                <w:rFonts w:ascii="Arial" w:hAnsi="Arial" w:cs="Arial"/>
                <w:u w:val="single"/>
              </w:rPr>
              <w:t>um Centro Operacional de Segurança (</w:t>
            </w:r>
            <w:r w:rsidRPr="00E4650B">
              <w:rPr>
                <w:rFonts w:ascii="Arial" w:hAnsi="Arial" w:cs="Arial"/>
                <w:i/>
                <w:u w:val="single"/>
              </w:rPr>
              <w:t xml:space="preserve">ou SOC – Security </w:t>
            </w:r>
            <w:proofErr w:type="spellStart"/>
            <w:r w:rsidRPr="00E4650B">
              <w:rPr>
                <w:rFonts w:ascii="Arial" w:hAnsi="Arial" w:cs="Arial"/>
                <w:i/>
                <w:u w:val="single"/>
              </w:rPr>
              <w:t>Operations</w:t>
            </w:r>
            <w:proofErr w:type="spellEnd"/>
            <w:r w:rsidRPr="00E4650B">
              <w:rPr>
                <w:rFonts w:ascii="Arial" w:hAnsi="Arial" w:cs="Arial"/>
                <w:i/>
                <w:u w:val="single"/>
              </w:rPr>
              <w:t xml:space="preserve"> Center</w:t>
            </w:r>
            <w:r w:rsidRPr="00E4650B">
              <w:rPr>
                <w:rFonts w:ascii="Arial" w:hAnsi="Arial" w:cs="Arial"/>
                <w:u w:val="single"/>
              </w:rPr>
              <w:t>)</w:t>
            </w:r>
            <w:r w:rsidRPr="00E4650B">
              <w:rPr>
                <w:rFonts w:ascii="Arial" w:hAnsi="Arial" w:cs="Arial"/>
              </w:rPr>
              <w:t xml:space="preserve"> no Brasil, com equipe especializada em monitoramento, detecção e mitigação de ataques, com opção de atendimento através de telefone 0800, correio eletrônico, em idioma português brasileiro, durante as 24 (vinte e quatro) horas do dia, nos 07 (sete) dias da semana, no período de vigência contratual;</w:t>
            </w:r>
          </w:p>
          <w:p w14:paraId="0065A614"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O acesso à Internet (circuito de dados) não poderá ser subcontratado de terceiros, devendo a CONTRATADA fornecer ambos os serviços, solução </w:t>
            </w:r>
            <w:proofErr w:type="spellStart"/>
            <w:r w:rsidRPr="00E4650B">
              <w:rPr>
                <w:rFonts w:ascii="Arial" w:hAnsi="Arial" w:cs="Arial"/>
              </w:rPr>
              <w:t>ANTI-DDoS</w:t>
            </w:r>
            <w:proofErr w:type="spellEnd"/>
            <w:r w:rsidRPr="00E4650B">
              <w:rPr>
                <w:rFonts w:ascii="Arial" w:hAnsi="Arial" w:cs="Arial"/>
              </w:rPr>
              <w:t xml:space="preserve"> e circuito de dados;</w:t>
            </w:r>
          </w:p>
          <w:p w14:paraId="56A10CE1"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técnica </w:t>
            </w:r>
            <w:proofErr w:type="spellStart"/>
            <w:r w:rsidRPr="00E4650B">
              <w:rPr>
                <w:rFonts w:ascii="Arial" w:hAnsi="Arial" w:cs="Arial"/>
              </w:rPr>
              <w:t>ANTI-DDoS</w:t>
            </w:r>
            <w:proofErr w:type="spellEnd"/>
            <w:r w:rsidRPr="00E4650B">
              <w:rPr>
                <w:rFonts w:ascii="Arial" w:hAnsi="Arial" w:cs="Arial"/>
              </w:rPr>
              <w:t xml:space="preserve"> utilizada deverá ser por métrica de volumetria, assim a contratada deverá enviar junto com a proposta técnica, qual a estratégia utilizada para mitigação de ataques DDOS sobre o circuito de dados;</w:t>
            </w:r>
          </w:p>
          <w:p w14:paraId="7B77F5BE"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lastRenderedPageBreak/>
              <w:t xml:space="preserve">A solução </w:t>
            </w:r>
            <w:proofErr w:type="spellStart"/>
            <w:r w:rsidRPr="00E4650B">
              <w:rPr>
                <w:rFonts w:ascii="Arial" w:hAnsi="Arial" w:cs="Arial"/>
              </w:rPr>
              <w:t>ANTI-DDoS</w:t>
            </w:r>
            <w:proofErr w:type="spellEnd"/>
            <w:r w:rsidRPr="00E4650B">
              <w:rPr>
                <w:rFonts w:ascii="Arial" w:hAnsi="Arial" w:cs="Arial"/>
              </w:rPr>
              <w:t xml:space="preserve"> deverá prover o serviço de mitigação de ataques de negação de serviço (</w:t>
            </w:r>
            <w:proofErr w:type="spellStart"/>
            <w:r w:rsidRPr="00E4650B">
              <w:rPr>
                <w:rFonts w:ascii="Arial" w:hAnsi="Arial" w:cs="Arial"/>
              </w:rPr>
              <w:t>DoS</w:t>
            </w:r>
            <w:proofErr w:type="spellEnd"/>
            <w:r w:rsidRPr="00E4650B">
              <w:rPr>
                <w:rFonts w:ascii="Arial" w:hAnsi="Arial" w:cs="Arial"/>
              </w:rPr>
              <w:t xml:space="preserve"> – </w:t>
            </w:r>
            <w:proofErr w:type="spellStart"/>
            <w:r w:rsidRPr="00E4650B">
              <w:rPr>
                <w:rFonts w:ascii="Arial" w:hAnsi="Arial" w:cs="Arial"/>
              </w:rPr>
              <w:t>Denial</w:t>
            </w:r>
            <w:proofErr w:type="spellEnd"/>
            <w:r w:rsidRPr="00E4650B">
              <w:rPr>
                <w:rFonts w:ascii="Arial" w:hAnsi="Arial" w:cs="Arial"/>
              </w:rPr>
              <w:t xml:space="preserve"> </w:t>
            </w:r>
            <w:proofErr w:type="spellStart"/>
            <w:r w:rsidRPr="00E4650B">
              <w:rPr>
                <w:rFonts w:ascii="Arial" w:hAnsi="Arial" w:cs="Arial"/>
              </w:rPr>
              <w:t>of</w:t>
            </w:r>
            <w:proofErr w:type="spellEnd"/>
            <w:r w:rsidRPr="00E4650B">
              <w:rPr>
                <w:rFonts w:ascii="Arial" w:hAnsi="Arial" w:cs="Arial"/>
              </w:rPr>
              <w:t xml:space="preserve"> Service) para o circuito de conectividade IP dedicada à Internet, </w:t>
            </w:r>
            <w:proofErr w:type="gramStart"/>
            <w:r w:rsidRPr="00E4650B">
              <w:rPr>
                <w:rFonts w:ascii="Arial" w:hAnsi="Arial" w:cs="Arial"/>
              </w:rPr>
              <w:t>sejam  eles</w:t>
            </w:r>
            <w:proofErr w:type="gramEnd"/>
            <w:r w:rsidRPr="00E4650B">
              <w:rPr>
                <w:rFonts w:ascii="Arial" w:hAnsi="Arial" w:cs="Arial"/>
              </w:rPr>
              <w:t xml:space="preserve"> distribuídos (</w:t>
            </w:r>
            <w:proofErr w:type="spellStart"/>
            <w:r w:rsidRPr="00E4650B">
              <w:rPr>
                <w:rFonts w:ascii="Arial" w:hAnsi="Arial" w:cs="Arial"/>
                <w:i/>
              </w:rPr>
              <w:t>DDoS</w:t>
            </w:r>
            <w:proofErr w:type="spellEnd"/>
            <w:r w:rsidRPr="00E4650B">
              <w:rPr>
                <w:rFonts w:ascii="Arial" w:hAnsi="Arial" w:cs="Arial"/>
                <w:i/>
              </w:rPr>
              <w:t xml:space="preserve"> – </w:t>
            </w:r>
            <w:proofErr w:type="spellStart"/>
            <w:r w:rsidRPr="00E4650B">
              <w:rPr>
                <w:rFonts w:ascii="Arial" w:hAnsi="Arial" w:cs="Arial"/>
                <w:i/>
              </w:rPr>
              <w:t>Distributed</w:t>
            </w:r>
            <w:proofErr w:type="spellEnd"/>
            <w:r w:rsidRPr="00E4650B">
              <w:rPr>
                <w:rFonts w:ascii="Arial" w:hAnsi="Arial" w:cs="Arial"/>
                <w:i/>
              </w:rPr>
              <w:t xml:space="preserve"> </w:t>
            </w:r>
            <w:proofErr w:type="spellStart"/>
            <w:r w:rsidRPr="00E4650B">
              <w:rPr>
                <w:rFonts w:ascii="Arial" w:hAnsi="Arial" w:cs="Arial"/>
                <w:i/>
              </w:rPr>
              <w:t>Denial</w:t>
            </w:r>
            <w:proofErr w:type="spellEnd"/>
            <w:r w:rsidRPr="00E4650B">
              <w:rPr>
                <w:rFonts w:ascii="Arial" w:hAnsi="Arial" w:cs="Arial"/>
                <w:i/>
              </w:rPr>
              <w:t xml:space="preserve"> </w:t>
            </w:r>
            <w:proofErr w:type="spellStart"/>
            <w:r w:rsidRPr="00E4650B">
              <w:rPr>
                <w:rFonts w:ascii="Arial" w:hAnsi="Arial" w:cs="Arial"/>
                <w:i/>
              </w:rPr>
              <w:t>of</w:t>
            </w:r>
            <w:proofErr w:type="spellEnd"/>
            <w:r w:rsidRPr="00E4650B">
              <w:rPr>
                <w:rFonts w:ascii="Arial" w:hAnsi="Arial" w:cs="Arial"/>
                <w:i/>
              </w:rPr>
              <w:t xml:space="preserve"> Service</w:t>
            </w:r>
            <w:r w:rsidRPr="00E4650B">
              <w:rPr>
                <w:rFonts w:ascii="Arial" w:hAnsi="Arial" w:cs="Arial"/>
              </w:rPr>
              <w:t>) ou não;</w:t>
            </w:r>
          </w:p>
          <w:p w14:paraId="441B78BA"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color w:val="000000"/>
              </w:rPr>
            </w:pPr>
            <w:r w:rsidRPr="00E4650B">
              <w:rPr>
                <w:rFonts w:ascii="Arial" w:hAnsi="Arial" w:cs="Arial"/>
                <w:color w:val="000000"/>
              </w:rPr>
              <w:t>A CONTRATADA deve possuir e disponibilizar 01 (um) centro de limpeza nacional com capacidade de mitigação de no mínimo 40Gbps, sendo o mesmo responsável também por limpeza internacional;</w:t>
            </w:r>
          </w:p>
          <w:p w14:paraId="6CF35767"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color w:val="000000"/>
              </w:rPr>
            </w:pPr>
            <w:r w:rsidRPr="00E4650B">
              <w:rPr>
                <w:rFonts w:ascii="Arial" w:hAnsi="Arial" w:cs="Arial"/>
                <w:color w:val="000000"/>
              </w:rPr>
              <w:t xml:space="preserve">A contratada deve apresentar certificado ou atestado da Ferramenta </w:t>
            </w:r>
            <w:proofErr w:type="spellStart"/>
            <w:r w:rsidRPr="00E4650B">
              <w:rPr>
                <w:rFonts w:ascii="Arial" w:hAnsi="Arial" w:cs="Arial"/>
                <w:color w:val="000000"/>
              </w:rPr>
              <w:t>Anti-DDoS</w:t>
            </w:r>
            <w:proofErr w:type="spellEnd"/>
            <w:r w:rsidRPr="00E4650B">
              <w:rPr>
                <w:rFonts w:ascii="Arial" w:hAnsi="Arial" w:cs="Arial"/>
                <w:color w:val="000000"/>
              </w:rPr>
              <w:t xml:space="preserve"> utilizada;</w:t>
            </w:r>
          </w:p>
          <w:p w14:paraId="4E6CF078"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Não haverá taxa adicional para a por volume de mitigação de ataques (</w:t>
            </w:r>
            <w:proofErr w:type="spellStart"/>
            <w:r w:rsidRPr="00E4650B">
              <w:rPr>
                <w:rFonts w:ascii="Arial" w:hAnsi="Arial" w:cs="Arial"/>
                <w:i/>
              </w:rPr>
              <w:t>DDoS</w:t>
            </w:r>
            <w:proofErr w:type="spellEnd"/>
            <w:r w:rsidRPr="00E4650B">
              <w:rPr>
                <w:rFonts w:ascii="Arial" w:hAnsi="Arial" w:cs="Arial"/>
                <w:i/>
              </w:rPr>
              <w:t xml:space="preserve"> – </w:t>
            </w:r>
            <w:proofErr w:type="spellStart"/>
            <w:r w:rsidRPr="00E4650B">
              <w:rPr>
                <w:rFonts w:ascii="Arial" w:hAnsi="Arial" w:cs="Arial"/>
                <w:i/>
              </w:rPr>
              <w:t>Distributed</w:t>
            </w:r>
            <w:proofErr w:type="spellEnd"/>
            <w:r w:rsidRPr="00E4650B">
              <w:rPr>
                <w:rFonts w:ascii="Arial" w:hAnsi="Arial" w:cs="Arial"/>
                <w:i/>
              </w:rPr>
              <w:t xml:space="preserve"> </w:t>
            </w:r>
            <w:proofErr w:type="spellStart"/>
            <w:r w:rsidRPr="00E4650B">
              <w:rPr>
                <w:rFonts w:ascii="Arial" w:hAnsi="Arial" w:cs="Arial"/>
                <w:i/>
              </w:rPr>
              <w:t>Denial</w:t>
            </w:r>
            <w:proofErr w:type="spellEnd"/>
            <w:r w:rsidRPr="00E4650B">
              <w:rPr>
                <w:rFonts w:ascii="Arial" w:hAnsi="Arial" w:cs="Arial"/>
                <w:i/>
              </w:rPr>
              <w:t xml:space="preserve"> </w:t>
            </w:r>
            <w:proofErr w:type="spellStart"/>
            <w:r w:rsidRPr="00E4650B">
              <w:rPr>
                <w:rFonts w:ascii="Arial" w:hAnsi="Arial" w:cs="Arial"/>
                <w:i/>
              </w:rPr>
              <w:t>of</w:t>
            </w:r>
            <w:proofErr w:type="spellEnd"/>
            <w:r w:rsidRPr="00E4650B">
              <w:rPr>
                <w:rFonts w:ascii="Arial" w:hAnsi="Arial" w:cs="Arial"/>
                <w:i/>
              </w:rPr>
              <w:t xml:space="preserve"> Service</w:t>
            </w:r>
            <w:r w:rsidRPr="00E4650B">
              <w:rPr>
                <w:rFonts w:ascii="Arial" w:hAnsi="Arial" w:cs="Arial"/>
              </w:rPr>
              <w:t xml:space="preserve">) nos </w:t>
            </w:r>
            <w:proofErr w:type="spellStart"/>
            <w:r w:rsidRPr="00E4650B">
              <w:rPr>
                <w:rFonts w:ascii="Arial" w:hAnsi="Arial" w:cs="Arial"/>
              </w:rPr>
              <w:t>IP’s</w:t>
            </w:r>
            <w:proofErr w:type="spellEnd"/>
            <w:r w:rsidRPr="00E4650B">
              <w:rPr>
                <w:rFonts w:ascii="Arial" w:hAnsi="Arial" w:cs="Arial"/>
              </w:rPr>
              <w:t xml:space="preserve"> monitorados;</w:t>
            </w:r>
          </w:p>
          <w:p w14:paraId="445214B8" w14:textId="76D6DD5F"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alteração de capacidade de mitigação deverá ser implementada em um prazo máximo de 5 dias úteis, a contar da data de solicitação formal através de correio eletrônico encaminhado via chave oficial ou de autorizados pelo </w:t>
            </w:r>
            <w:r w:rsidR="00AB5272">
              <w:rPr>
                <w:rFonts w:ascii="Arial" w:hAnsi="Arial" w:cs="Arial"/>
              </w:rPr>
              <w:t>gestor</w:t>
            </w:r>
            <w:r w:rsidR="008403A6" w:rsidRPr="00E4650B">
              <w:rPr>
                <w:rFonts w:ascii="Arial" w:hAnsi="Arial" w:cs="Arial"/>
              </w:rPr>
              <w:t xml:space="preserve"> do contrato</w:t>
            </w:r>
            <w:r w:rsidRPr="00E4650B">
              <w:rPr>
                <w:rFonts w:ascii="Arial" w:hAnsi="Arial" w:cs="Arial"/>
              </w:rPr>
              <w:t>;</w:t>
            </w:r>
          </w:p>
          <w:p w14:paraId="1BF1AA9E"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O ataque deve ser mitigado separando o tráfego legítimo do malicioso, de modo que os serviços de Internet providos pelo cliente continuem disponíveis;</w:t>
            </w:r>
          </w:p>
          <w:p w14:paraId="212B25B9"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limpeza do tráfego deverá ser seletiva e atuar somente sobre os pacotes destinados ao IP atacado, todo tráfego restante não deverá sofrer nenhuma forma de limpeza ou desvio;</w:t>
            </w:r>
          </w:p>
          <w:p w14:paraId="0F52F823"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solução deve possuir mecanismos para filtragem de pacotes anômalos, garantindo a validade das conexões, sem efetuar qualquer limitação com base no número de sessões ou de pacotes por endereço, de modo a evitar o bloqueio de usuários legítimos;</w:t>
            </w:r>
          </w:p>
          <w:p w14:paraId="7D060697"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CONTRATADA deve tomar todas as providências necessárias para recompor a disponibilidade do link em caso de incidentes de ataques de </w:t>
            </w:r>
            <w:proofErr w:type="spellStart"/>
            <w:r w:rsidRPr="00E4650B">
              <w:rPr>
                <w:rFonts w:ascii="Arial" w:hAnsi="Arial" w:cs="Arial"/>
              </w:rPr>
              <w:t>DDoS</w:t>
            </w:r>
            <w:proofErr w:type="spellEnd"/>
            <w:r w:rsidRPr="00E4650B">
              <w:rPr>
                <w:rFonts w:ascii="Arial" w:hAnsi="Arial" w:cs="Arial"/>
              </w:rPr>
              <w:t>, recuperando o pleno funcionamento do mesmo;</w:t>
            </w:r>
          </w:p>
          <w:p w14:paraId="6B37D1AE"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Para a mitigação dos ataques o tráfego só deverá ser encaminhado para limpeza fora do território brasileiro nos casos em que os centros nacionais não suportarem a capacidade de mitigação e a demanda de ataques, no restante os ataques de origem nacional deverão ser tratados nos centros nacionais e os de origem internacional nos centros internacionais;</w:t>
            </w:r>
          </w:p>
          <w:p w14:paraId="5773DFBE"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O envio de tráfego para mitigação em centros internacionais deverá ser justificado em relatório;</w:t>
            </w:r>
          </w:p>
          <w:p w14:paraId="135B6CA5"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lastRenderedPageBreak/>
              <w:t xml:space="preserve">Nos períodos de ataque a latência do circuito deverá ser de no máximo 150 </w:t>
            </w:r>
            <w:proofErr w:type="spellStart"/>
            <w:r w:rsidRPr="00E4650B">
              <w:rPr>
                <w:rFonts w:ascii="Arial" w:hAnsi="Arial" w:cs="Arial"/>
              </w:rPr>
              <w:t>ms</w:t>
            </w:r>
            <w:proofErr w:type="spellEnd"/>
            <w:r w:rsidRPr="00E4650B">
              <w:rPr>
                <w:rFonts w:ascii="Arial" w:hAnsi="Arial" w:cs="Arial"/>
              </w:rPr>
              <w:t xml:space="preserve"> (milissegundos) quando a mitigação se originar dos centros de limpeza nacionais e de no máximo 250 </w:t>
            </w:r>
            <w:proofErr w:type="spellStart"/>
            <w:r w:rsidRPr="00E4650B">
              <w:rPr>
                <w:rFonts w:ascii="Arial" w:hAnsi="Arial" w:cs="Arial"/>
              </w:rPr>
              <w:t>ms</w:t>
            </w:r>
            <w:proofErr w:type="spellEnd"/>
            <w:r w:rsidRPr="00E4650B">
              <w:rPr>
                <w:rFonts w:ascii="Arial" w:hAnsi="Arial" w:cs="Arial"/>
              </w:rPr>
              <w:t xml:space="preserve"> (milissegundos) quando se originar do(s) centro(s) internacionais;</w:t>
            </w:r>
          </w:p>
          <w:p w14:paraId="3563A9A5"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solução deverá possuir funcionalidades de monitoramento, detecção e mitigação de ataques, mantidas em operação ininterrupta durante as 24 (vinte e quatro) horas do dia, nos 7 (sete) dias da semana, no período de vigência contratual;</w:t>
            </w:r>
          </w:p>
          <w:p w14:paraId="4B6FDF28"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análise realizada para fins da solução deverá ser passiva sem utilização de elementos da rede da contratante para coleta dos dados a serem analisados;</w:t>
            </w:r>
          </w:p>
          <w:p w14:paraId="1DD0CE8F"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mitigação de ataques deve ser baseada em arquitetura na qual há o desvio de tráfego suspeito comandado pelo equipamento de monitoramento, por meio de alterações do plano de roteamento;</w:t>
            </w:r>
          </w:p>
          <w:p w14:paraId="6E91134C"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solução deve manter uma lista dinâmica de endereços IP bloqueados, retirando dessa lista os endereços que não enviarem mais requisições maliciosas após um </w:t>
            </w:r>
            <w:proofErr w:type="gramStart"/>
            <w:r w:rsidRPr="00E4650B">
              <w:rPr>
                <w:rFonts w:ascii="Arial" w:hAnsi="Arial" w:cs="Arial"/>
              </w:rPr>
              <w:t>período de tempo</w:t>
            </w:r>
            <w:proofErr w:type="gramEnd"/>
            <w:r w:rsidRPr="00E4650B">
              <w:rPr>
                <w:rFonts w:ascii="Arial" w:hAnsi="Arial" w:cs="Arial"/>
              </w:rPr>
              <w:t xml:space="preserve"> considerado seguro por um determinado cliente;</w:t>
            </w:r>
          </w:p>
          <w:p w14:paraId="4E9E3229"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solução deve suportar a mitigação automática de ataques, utilizando múltiplas técnicas como White </w:t>
            </w:r>
            <w:proofErr w:type="spellStart"/>
            <w:r w:rsidRPr="00E4650B">
              <w:rPr>
                <w:rFonts w:ascii="Arial" w:hAnsi="Arial" w:cs="Arial"/>
              </w:rPr>
              <w:t>Lists</w:t>
            </w:r>
            <w:proofErr w:type="spellEnd"/>
            <w:r w:rsidRPr="00E4650B">
              <w:rPr>
                <w:rFonts w:ascii="Arial" w:hAnsi="Arial" w:cs="Arial"/>
              </w:rPr>
              <w:t xml:space="preserve">, Black </w:t>
            </w:r>
            <w:proofErr w:type="spellStart"/>
            <w:r w:rsidRPr="00E4650B">
              <w:rPr>
                <w:rFonts w:ascii="Arial" w:hAnsi="Arial" w:cs="Arial"/>
              </w:rPr>
              <w:t>Lists</w:t>
            </w:r>
            <w:proofErr w:type="spellEnd"/>
            <w:r w:rsidRPr="00E4650B">
              <w:rPr>
                <w:rFonts w:ascii="Arial" w:hAnsi="Arial" w:cs="Arial"/>
              </w:rPr>
              <w:t>, limitação de taxa, técnicas desafio-resposta, descarte de pacotes malformados, técnicas de mitigação de ataques aos protocolos HTTP/HTTPS, DNS, VPN, FTP, NTP, UDP, ICMP, correio eletrônico, bloqueio por localização geográfica de endereços IP, dentre outras;</w:t>
            </w:r>
          </w:p>
          <w:p w14:paraId="25F729EF"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solução deve implementar mecanismos capazes de detectar e mitigar todos e quaisquer ataques que façam o uso não autorizado de recursos de rede, para protocolo IPv4, incluindo, mas não se restringindo </w:t>
            </w:r>
            <w:proofErr w:type="spellStart"/>
            <w:r w:rsidRPr="00E4650B">
              <w:rPr>
                <w:rFonts w:ascii="Arial" w:hAnsi="Arial" w:cs="Arial"/>
              </w:rPr>
              <w:t>aos</w:t>
            </w:r>
            <w:proofErr w:type="spellEnd"/>
            <w:r w:rsidRPr="00E4650B">
              <w:rPr>
                <w:rFonts w:ascii="Arial" w:hAnsi="Arial" w:cs="Arial"/>
              </w:rPr>
              <w:t xml:space="preserve"> seguintes:</w:t>
            </w:r>
          </w:p>
          <w:p w14:paraId="161083E7" w14:textId="77777777" w:rsidR="009E78B9" w:rsidRPr="00E4650B" w:rsidRDefault="009E78B9" w:rsidP="008403A6">
            <w:pPr>
              <w:pStyle w:val="PargrafodaLista"/>
              <w:numPr>
                <w:ilvl w:val="2"/>
                <w:numId w:val="21"/>
              </w:numPr>
              <w:spacing w:line="360" w:lineRule="auto"/>
              <w:ind w:left="1418" w:hanging="567"/>
              <w:contextualSpacing w:val="0"/>
              <w:rPr>
                <w:rFonts w:ascii="Arial" w:hAnsi="Arial" w:cs="Arial"/>
              </w:rPr>
            </w:pPr>
            <w:r w:rsidRPr="00E4650B">
              <w:rPr>
                <w:rFonts w:ascii="Arial" w:hAnsi="Arial" w:cs="Arial"/>
              </w:rPr>
              <w:t xml:space="preserve">Ataques de inundação (Bandwidth </w:t>
            </w:r>
            <w:proofErr w:type="spellStart"/>
            <w:r w:rsidRPr="00E4650B">
              <w:rPr>
                <w:rFonts w:ascii="Arial" w:hAnsi="Arial" w:cs="Arial"/>
              </w:rPr>
              <w:t>Flood</w:t>
            </w:r>
            <w:proofErr w:type="spellEnd"/>
            <w:r w:rsidRPr="00E4650B">
              <w:rPr>
                <w:rFonts w:ascii="Arial" w:hAnsi="Arial" w:cs="Arial"/>
              </w:rPr>
              <w:t xml:space="preserve">), incluindo </w:t>
            </w:r>
            <w:proofErr w:type="spellStart"/>
            <w:r w:rsidRPr="00E4650B">
              <w:rPr>
                <w:rFonts w:ascii="Arial" w:hAnsi="Arial" w:cs="Arial"/>
              </w:rPr>
              <w:t>Flood</w:t>
            </w:r>
            <w:proofErr w:type="spellEnd"/>
            <w:r w:rsidRPr="00E4650B">
              <w:rPr>
                <w:rFonts w:ascii="Arial" w:hAnsi="Arial" w:cs="Arial"/>
              </w:rPr>
              <w:t xml:space="preserve"> de UDP e ICMP;</w:t>
            </w:r>
          </w:p>
          <w:p w14:paraId="12A0F2BD" w14:textId="77777777" w:rsidR="009E78B9" w:rsidRPr="00E4650B" w:rsidRDefault="009E78B9" w:rsidP="008403A6">
            <w:pPr>
              <w:pStyle w:val="PargrafodaLista"/>
              <w:numPr>
                <w:ilvl w:val="2"/>
                <w:numId w:val="21"/>
              </w:numPr>
              <w:spacing w:line="360" w:lineRule="auto"/>
              <w:ind w:left="1418" w:hanging="567"/>
              <w:contextualSpacing w:val="0"/>
              <w:rPr>
                <w:rFonts w:ascii="Arial" w:hAnsi="Arial" w:cs="Arial"/>
              </w:rPr>
            </w:pPr>
            <w:r w:rsidRPr="00E4650B">
              <w:rPr>
                <w:rFonts w:ascii="Arial" w:hAnsi="Arial" w:cs="Arial"/>
              </w:rPr>
              <w:t xml:space="preserve">Ataques à pilha TCP, incluindo mal-uso das Flags TCP, ataques de RST e FIN, SYN </w:t>
            </w:r>
            <w:proofErr w:type="spellStart"/>
            <w:r w:rsidRPr="00E4650B">
              <w:rPr>
                <w:rFonts w:ascii="Arial" w:hAnsi="Arial" w:cs="Arial"/>
              </w:rPr>
              <w:t>Flood</w:t>
            </w:r>
            <w:proofErr w:type="spellEnd"/>
            <w:r w:rsidRPr="00E4650B">
              <w:rPr>
                <w:rFonts w:ascii="Arial" w:hAnsi="Arial" w:cs="Arial"/>
              </w:rPr>
              <w:t xml:space="preserve"> e TCP </w:t>
            </w:r>
            <w:proofErr w:type="spellStart"/>
            <w:r w:rsidRPr="00E4650B">
              <w:rPr>
                <w:rFonts w:ascii="Arial" w:hAnsi="Arial" w:cs="Arial"/>
              </w:rPr>
              <w:t>Idle</w:t>
            </w:r>
            <w:proofErr w:type="spellEnd"/>
            <w:r w:rsidRPr="00E4650B">
              <w:rPr>
                <w:rFonts w:ascii="Arial" w:hAnsi="Arial" w:cs="Arial"/>
              </w:rPr>
              <w:t xml:space="preserve"> Resets;</w:t>
            </w:r>
          </w:p>
          <w:p w14:paraId="438CEA84" w14:textId="77777777" w:rsidR="009E78B9" w:rsidRPr="00E4650B" w:rsidRDefault="009E78B9" w:rsidP="008403A6">
            <w:pPr>
              <w:pStyle w:val="PargrafodaLista"/>
              <w:numPr>
                <w:ilvl w:val="2"/>
                <w:numId w:val="21"/>
              </w:numPr>
              <w:spacing w:line="360" w:lineRule="auto"/>
              <w:ind w:left="1418" w:hanging="567"/>
              <w:contextualSpacing w:val="0"/>
              <w:rPr>
                <w:rFonts w:ascii="Arial" w:hAnsi="Arial" w:cs="Arial"/>
              </w:rPr>
            </w:pPr>
            <w:r w:rsidRPr="00E4650B">
              <w:rPr>
                <w:rFonts w:ascii="Arial" w:hAnsi="Arial" w:cs="Arial"/>
              </w:rPr>
              <w:t>Ataques que utilizam Fragmentação de pacotes, incluindo pacotes IP, TCP e UDP;</w:t>
            </w:r>
          </w:p>
          <w:p w14:paraId="100DAA17" w14:textId="77777777" w:rsidR="009E78B9" w:rsidRPr="00E4650B" w:rsidRDefault="009E78B9" w:rsidP="008403A6">
            <w:pPr>
              <w:pStyle w:val="PargrafodaLista"/>
              <w:numPr>
                <w:ilvl w:val="2"/>
                <w:numId w:val="21"/>
              </w:numPr>
              <w:spacing w:line="360" w:lineRule="auto"/>
              <w:ind w:left="1418" w:hanging="567"/>
              <w:contextualSpacing w:val="0"/>
              <w:rPr>
                <w:rFonts w:ascii="Arial" w:hAnsi="Arial" w:cs="Arial"/>
              </w:rPr>
            </w:pPr>
            <w:r w:rsidRPr="00E4650B">
              <w:rPr>
                <w:rFonts w:ascii="Arial" w:hAnsi="Arial" w:cs="Arial"/>
              </w:rPr>
              <w:t xml:space="preserve">Ataques de </w:t>
            </w:r>
            <w:proofErr w:type="spellStart"/>
            <w:r w:rsidRPr="00E4650B">
              <w:rPr>
                <w:rFonts w:ascii="Arial" w:hAnsi="Arial" w:cs="Arial"/>
              </w:rPr>
              <w:t>Botnets</w:t>
            </w:r>
            <w:proofErr w:type="spellEnd"/>
            <w:r w:rsidRPr="00E4650B">
              <w:rPr>
                <w:rFonts w:ascii="Arial" w:hAnsi="Arial" w:cs="Arial"/>
              </w:rPr>
              <w:t xml:space="preserve">, Worms e ataques que utilizam falsificação de endereços IP origem (IP </w:t>
            </w:r>
            <w:proofErr w:type="spellStart"/>
            <w:r w:rsidRPr="00E4650B">
              <w:rPr>
                <w:rFonts w:ascii="Arial" w:hAnsi="Arial" w:cs="Arial"/>
              </w:rPr>
              <w:t>Spoofing</w:t>
            </w:r>
            <w:proofErr w:type="spellEnd"/>
            <w:r w:rsidRPr="00E4650B">
              <w:rPr>
                <w:rFonts w:ascii="Arial" w:hAnsi="Arial" w:cs="Arial"/>
              </w:rPr>
              <w:t>).</w:t>
            </w:r>
          </w:p>
          <w:p w14:paraId="7742E98D"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lastRenderedPageBreak/>
              <w:t xml:space="preserve">Em nenhum caso será aceito bloqueio de ataques de </w:t>
            </w:r>
            <w:proofErr w:type="spellStart"/>
            <w:r w:rsidRPr="00E4650B">
              <w:rPr>
                <w:rFonts w:ascii="Arial" w:hAnsi="Arial" w:cs="Arial"/>
              </w:rPr>
              <w:t>DoS</w:t>
            </w:r>
            <w:proofErr w:type="spellEnd"/>
            <w:r w:rsidRPr="00E4650B">
              <w:rPr>
                <w:rFonts w:ascii="Arial" w:hAnsi="Arial" w:cs="Arial"/>
              </w:rPr>
              <w:t xml:space="preserve"> e </w:t>
            </w:r>
            <w:proofErr w:type="spellStart"/>
            <w:r w:rsidRPr="00E4650B">
              <w:rPr>
                <w:rFonts w:ascii="Arial" w:hAnsi="Arial" w:cs="Arial"/>
              </w:rPr>
              <w:t>DDoS</w:t>
            </w:r>
            <w:proofErr w:type="spellEnd"/>
            <w:r w:rsidRPr="00E4650B">
              <w:rPr>
                <w:rFonts w:ascii="Arial" w:hAnsi="Arial" w:cs="Arial"/>
              </w:rPr>
              <w:t xml:space="preserve"> por </w:t>
            </w:r>
            <w:proofErr w:type="spellStart"/>
            <w:r w:rsidRPr="00E4650B">
              <w:rPr>
                <w:rFonts w:ascii="Arial" w:hAnsi="Arial" w:cs="Arial"/>
              </w:rPr>
              <w:t>ACLs</w:t>
            </w:r>
            <w:proofErr w:type="spellEnd"/>
            <w:r w:rsidRPr="00E4650B">
              <w:rPr>
                <w:rFonts w:ascii="Arial" w:hAnsi="Arial" w:cs="Arial"/>
              </w:rPr>
              <w:t xml:space="preserve"> em roteadores de bordas da contratada;</w:t>
            </w:r>
          </w:p>
          <w:p w14:paraId="5D06C513"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Caso o volume de tráfego do ataque ultrapasse as capacidades de mitigação especificadas ou sature as conexões do AS, devem ser tomadas contramedidas tais como aquelas que permitam o bloqueio seletivo por blocos de IP de origem no AS pelo qual o ataque esteja ocorrendo, utilizando técnicas como Remote </w:t>
            </w:r>
            <w:proofErr w:type="spellStart"/>
            <w:r w:rsidRPr="00E4650B">
              <w:rPr>
                <w:rFonts w:ascii="Arial" w:hAnsi="Arial" w:cs="Arial"/>
              </w:rPr>
              <w:t>Triggered</w:t>
            </w:r>
            <w:proofErr w:type="spellEnd"/>
            <w:r w:rsidRPr="00E4650B">
              <w:rPr>
                <w:rFonts w:ascii="Arial" w:hAnsi="Arial" w:cs="Arial"/>
              </w:rPr>
              <w:t xml:space="preserve"> Black Hole;</w:t>
            </w:r>
          </w:p>
          <w:p w14:paraId="67C357AC"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Realizar a comunicação da ocorrência do ataque à CONTRATANTE imediatamente após a detecção;</w:t>
            </w:r>
          </w:p>
          <w:p w14:paraId="4C073F4B" w14:textId="77777777" w:rsidR="009E78B9" w:rsidRPr="00E4650B" w:rsidRDefault="009E78B9" w:rsidP="00DC22DB">
            <w:pPr>
              <w:pStyle w:val="PargrafodaLista"/>
              <w:numPr>
                <w:ilvl w:val="2"/>
                <w:numId w:val="38"/>
              </w:numPr>
              <w:tabs>
                <w:tab w:val="left" w:pos="709"/>
              </w:tabs>
              <w:spacing w:line="360" w:lineRule="auto"/>
              <w:contextualSpacing w:val="0"/>
              <w:jc w:val="both"/>
              <w:rPr>
                <w:rFonts w:ascii="Arial" w:hAnsi="Arial" w:cs="Arial"/>
              </w:rPr>
            </w:pPr>
            <w:r w:rsidRPr="00E4650B">
              <w:rPr>
                <w:rFonts w:ascii="Arial" w:hAnsi="Arial" w:cs="Arial"/>
              </w:rPr>
              <w:t>A solução deve permitir a proteção, no mínimo, do tráfego dos serviços web (HTTP/HTTPS), DNS, VPN, FTP e correio eletrônico;</w:t>
            </w:r>
          </w:p>
          <w:p w14:paraId="4D1409F8" w14:textId="77777777" w:rsidR="009E78B9" w:rsidRPr="00E4650B" w:rsidRDefault="009E78B9" w:rsidP="00DC22DB">
            <w:pPr>
              <w:pStyle w:val="PargrafodaLista"/>
              <w:numPr>
                <w:ilvl w:val="2"/>
                <w:numId w:val="38"/>
              </w:numPr>
              <w:tabs>
                <w:tab w:val="left" w:pos="709"/>
              </w:tabs>
              <w:spacing w:line="360" w:lineRule="auto"/>
              <w:contextualSpacing w:val="0"/>
              <w:jc w:val="both"/>
              <w:rPr>
                <w:rFonts w:ascii="Arial" w:hAnsi="Arial" w:cs="Arial"/>
              </w:rPr>
            </w:pPr>
            <w:r w:rsidRPr="00E4650B">
              <w:rPr>
                <w:rFonts w:ascii="Arial" w:hAnsi="Arial" w:cs="Arial"/>
              </w:rPr>
              <w:t xml:space="preserve">Outras configurações deverão ser possíveis, como exemplo monitoração de um cliente por </w:t>
            </w:r>
            <w:proofErr w:type="spellStart"/>
            <w:r w:rsidRPr="00E4650B">
              <w:rPr>
                <w:rFonts w:ascii="Arial" w:hAnsi="Arial" w:cs="Arial"/>
              </w:rPr>
              <w:t>sub-interface</w:t>
            </w:r>
            <w:proofErr w:type="spellEnd"/>
            <w:r w:rsidRPr="00E4650B">
              <w:rPr>
                <w:rFonts w:ascii="Arial" w:hAnsi="Arial" w:cs="Arial"/>
              </w:rPr>
              <w:t xml:space="preserve"> no PE;</w:t>
            </w:r>
          </w:p>
          <w:p w14:paraId="14CF5440"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CONTRATADA deverá disponibilizar relatórios mensais de mitigação de ataques, contendo no mínimo horário de início do ataque, horário de início de ação de mitigação, horário de sucesso da mitigação e horário de fim do ataque. Em conjunto com o relatório mensal relatórios dinâmicos deverão ser disponibilizados em até 48 horas após um ataque por solicitação da CONTRATANTE;</w:t>
            </w:r>
          </w:p>
          <w:p w14:paraId="7234AEE2"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A CONTRATADA deverá apresentar relatório analítico, enviado mensalmente ao cliente;</w:t>
            </w:r>
          </w:p>
          <w:p w14:paraId="6A260B89"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CONTRATADA terá no máximo 15 minutos para iniciar a mitigação de ataques de </w:t>
            </w:r>
            <w:proofErr w:type="spellStart"/>
            <w:r w:rsidRPr="00E4650B">
              <w:rPr>
                <w:rFonts w:ascii="Arial" w:hAnsi="Arial" w:cs="Arial"/>
              </w:rPr>
              <w:t>DoS</w:t>
            </w:r>
            <w:proofErr w:type="spellEnd"/>
            <w:r w:rsidRPr="00E4650B">
              <w:rPr>
                <w:rFonts w:ascii="Arial" w:hAnsi="Arial" w:cs="Arial"/>
              </w:rPr>
              <w:t xml:space="preserve"> e </w:t>
            </w:r>
            <w:proofErr w:type="spellStart"/>
            <w:r w:rsidRPr="00E4650B">
              <w:rPr>
                <w:rFonts w:ascii="Arial" w:hAnsi="Arial" w:cs="Arial"/>
              </w:rPr>
              <w:t>DDoS</w:t>
            </w:r>
            <w:proofErr w:type="spellEnd"/>
            <w:r w:rsidRPr="00E4650B">
              <w:rPr>
                <w:rFonts w:ascii="Arial" w:hAnsi="Arial" w:cs="Arial"/>
              </w:rPr>
              <w:t>;</w:t>
            </w:r>
          </w:p>
          <w:p w14:paraId="5095754A"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CONTRATADA deverá comprovar por meio de Atestado de Capacidade Técnica, fornecido por pessoa jurídica de direito público ou privado, declarando ter a empresa licitante fornecido ou estar fornecendo serviço de limpeza </w:t>
            </w:r>
            <w:proofErr w:type="gramStart"/>
            <w:r w:rsidRPr="00E4650B">
              <w:rPr>
                <w:rFonts w:ascii="Arial" w:hAnsi="Arial" w:cs="Arial"/>
              </w:rPr>
              <w:t>contra ataques</w:t>
            </w:r>
            <w:proofErr w:type="gramEnd"/>
            <w:r w:rsidRPr="00E4650B">
              <w:rPr>
                <w:rFonts w:ascii="Arial" w:hAnsi="Arial" w:cs="Arial"/>
              </w:rPr>
              <w:t xml:space="preserve"> de </w:t>
            </w:r>
            <w:proofErr w:type="spellStart"/>
            <w:r w:rsidRPr="00E4650B">
              <w:rPr>
                <w:rFonts w:ascii="Arial" w:hAnsi="Arial" w:cs="Arial"/>
              </w:rPr>
              <w:t>DDoS</w:t>
            </w:r>
            <w:proofErr w:type="spellEnd"/>
            <w:r w:rsidRPr="00E4650B">
              <w:rPr>
                <w:rFonts w:ascii="Arial" w:hAnsi="Arial" w:cs="Arial"/>
              </w:rPr>
              <w:t xml:space="preserve"> (</w:t>
            </w:r>
            <w:proofErr w:type="spellStart"/>
            <w:r w:rsidRPr="00E4650B">
              <w:rPr>
                <w:rFonts w:ascii="Arial" w:hAnsi="Arial" w:cs="Arial"/>
                <w:i/>
              </w:rPr>
              <w:t>Distributed</w:t>
            </w:r>
            <w:proofErr w:type="spellEnd"/>
            <w:r w:rsidRPr="00E4650B">
              <w:rPr>
                <w:rFonts w:ascii="Arial" w:hAnsi="Arial" w:cs="Arial"/>
                <w:i/>
              </w:rPr>
              <w:t xml:space="preserve"> </w:t>
            </w:r>
            <w:proofErr w:type="spellStart"/>
            <w:r w:rsidRPr="00E4650B">
              <w:rPr>
                <w:rFonts w:ascii="Arial" w:hAnsi="Arial" w:cs="Arial"/>
                <w:i/>
              </w:rPr>
              <w:t>Denial</w:t>
            </w:r>
            <w:proofErr w:type="spellEnd"/>
            <w:r w:rsidRPr="00E4650B">
              <w:rPr>
                <w:rFonts w:ascii="Arial" w:hAnsi="Arial" w:cs="Arial"/>
                <w:i/>
              </w:rPr>
              <w:t xml:space="preserve"> </w:t>
            </w:r>
            <w:proofErr w:type="spellStart"/>
            <w:r w:rsidRPr="00E4650B">
              <w:rPr>
                <w:rFonts w:ascii="Arial" w:hAnsi="Arial" w:cs="Arial"/>
                <w:i/>
              </w:rPr>
              <w:t>of</w:t>
            </w:r>
            <w:proofErr w:type="spellEnd"/>
            <w:r w:rsidRPr="00E4650B">
              <w:rPr>
                <w:rFonts w:ascii="Arial" w:hAnsi="Arial" w:cs="Arial"/>
                <w:i/>
              </w:rPr>
              <w:t xml:space="preserve"> Service</w:t>
            </w:r>
            <w:r w:rsidRPr="00E4650B">
              <w:rPr>
                <w:rFonts w:ascii="Arial" w:hAnsi="Arial" w:cs="Arial"/>
              </w:rPr>
              <w:t>);</w:t>
            </w:r>
          </w:p>
          <w:p w14:paraId="10C16EA7" w14:textId="70523C02"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 xml:space="preserve">A interface digital a ser conectada no </w:t>
            </w:r>
            <w:proofErr w:type="spellStart"/>
            <w:r w:rsidRPr="00E4650B">
              <w:rPr>
                <w:rFonts w:ascii="Arial" w:hAnsi="Arial" w:cs="Arial"/>
              </w:rPr>
              <w:t>backbone</w:t>
            </w:r>
            <w:proofErr w:type="spellEnd"/>
            <w:r w:rsidRPr="00E4650B">
              <w:rPr>
                <w:rFonts w:ascii="Arial" w:hAnsi="Arial" w:cs="Arial"/>
              </w:rPr>
              <w:t xml:space="preserve"> do </w:t>
            </w:r>
            <w:r w:rsidR="007B663D">
              <w:rPr>
                <w:rFonts w:ascii="Arial" w:hAnsi="Arial" w:cs="Arial"/>
              </w:rPr>
              <w:t>Sebrae em Rondônia</w:t>
            </w:r>
            <w:r w:rsidRPr="00E4650B">
              <w:rPr>
                <w:rFonts w:ascii="Arial" w:hAnsi="Arial" w:cs="Arial"/>
              </w:rPr>
              <w:t xml:space="preserve"> deverá seguir o padrão Gigabit Ethernet;</w:t>
            </w:r>
          </w:p>
          <w:p w14:paraId="67BEBD2E"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rPr>
            </w:pPr>
            <w:r w:rsidRPr="00E4650B">
              <w:rPr>
                <w:rFonts w:ascii="Arial" w:hAnsi="Arial" w:cs="Arial"/>
              </w:rPr>
              <w:t>Os serviços ofertados deverão operar no regime 24x7 (vinte e quatro horas por dia, sete dias por semana);</w:t>
            </w:r>
          </w:p>
          <w:p w14:paraId="1B6C769D"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color w:val="000000"/>
              </w:rPr>
            </w:pPr>
            <w:r w:rsidRPr="00E4650B">
              <w:rPr>
                <w:rFonts w:ascii="Arial" w:hAnsi="Arial" w:cs="Arial"/>
                <w:color w:val="000000"/>
              </w:rPr>
              <w:t xml:space="preserve">O </w:t>
            </w:r>
            <w:proofErr w:type="spellStart"/>
            <w:r w:rsidRPr="00E4650B">
              <w:rPr>
                <w:rFonts w:ascii="Arial" w:hAnsi="Arial" w:cs="Arial"/>
                <w:color w:val="000000"/>
              </w:rPr>
              <w:t>backbone</w:t>
            </w:r>
            <w:proofErr w:type="spellEnd"/>
            <w:r w:rsidRPr="00E4650B">
              <w:rPr>
                <w:rFonts w:ascii="Arial" w:hAnsi="Arial" w:cs="Arial"/>
                <w:color w:val="000000"/>
              </w:rPr>
              <w:t xml:space="preserve"> IP do provedor deve ter saída com destino direto a outros provedores de </w:t>
            </w:r>
            <w:proofErr w:type="spellStart"/>
            <w:r w:rsidRPr="00E4650B">
              <w:rPr>
                <w:rFonts w:ascii="Arial" w:hAnsi="Arial" w:cs="Arial"/>
                <w:color w:val="000000"/>
              </w:rPr>
              <w:t>backbone</w:t>
            </w:r>
            <w:proofErr w:type="spellEnd"/>
            <w:r w:rsidRPr="00E4650B">
              <w:rPr>
                <w:rFonts w:ascii="Arial" w:hAnsi="Arial" w:cs="Arial"/>
                <w:color w:val="000000"/>
              </w:rPr>
              <w:t xml:space="preserve"> IP Nacionais de nível </w:t>
            </w:r>
            <w:proofErr w:type="spellStart"/>
            <w:r w:rsidRPr="00E4650B">
              <w:rPr>
                <w:rFonts w:ascii="Arial" w:hAnsi="Arial" w:cs="Arial"/>
                <w:color w:val="000000"/>
              </w:rPr>
              <w:t>Tier</w:t>
            </w:r>
            <w:proofErr w:type="spellEnd"/>
            <w:r w:rsidRPr="00E4650B">
              <w:rPr>
                <w:rFonts w:ascii="Arial" w:hAnsi="Arial" w:cs="Arial"/>
                <w:color w:val="000000"/>
              </w:rPr>
              <w:t xml:space="preserve"> 1, 2 e 3, com banda de 100 </w:t>
            </w:r>
            <w:proofErr w:type="spellStart"/>
            <w:r w:rsidRPr="00E4650B">
              <w:rPr>
                <w:rFonts w:ascii="Arial" w:hAnsi="Arial" w:cs="Arial"/>
                <w:color w:val="000000"/>
              </w:rPr>
              <w:t>Gbps</w:t>
            </w:r>
            <w:proofErr w:type="spellEnd"/>
            <w:r w:rsidRPr="00E4650B">
              <w:rPr>
                <w:rFonts w:ascii="Arial" w:hAnsi="Arial" w:cs="Arial"/>
                <w:color w:val="000000"/>
              </w:rPr>
              <w:t xml:space="preserve"> no mínimo no Total;</w:t>
            </w:r>
          </w:p>
          <w:p w14:paraId="2B0F23E7" w14:textId="77777777" w:rsidR="009E78B9" w:rsidRPr="00E4650B" w:rsidRDefault="009E78B9" w:rsidP="008403A6">
            <w:pPr>
              <w:pStyle w:val="PargrafodaLista"/>
              <w:numPr>
                <w:ilvl w:val="2"/>
                <w:numId w:val="20"/>
              </w:numPr>
              <w:tabs>
                <w:tab w:val="left" w:pos="709"/>
              </w:tabs>
              <w:spacing w:line="360" w:lineRule="auto"/>
              <w:ind w:left="1418" w:hanging="567"/>
              <w:contextualSpacing w:val="0"/>
              <w:jc w:val="both"/>
              <w:rPr>
                <w:rFonts w:ascii="Arial" w:hAnsi="Arial" w:cs="Arial"/>
                <w:color w:val="000000"/>
              </w:rPr>
            </w:pPr>
            <w:r w:rsidRPr="00E4650B">
              <w:rPr>
                <w:rFonts w:ascii="Arial" w:hAnsi="Arial" w:cs="Arial"/>
                <w:color w:val="000000"/>
              </w:rPr>
              <w:lastRenderedPageBreak/>
              <w:t xml:space="preserve">O Provedor deve estar conectado diretamente a no mínimo 02 </w:t>
            </w:r>
            <w:proofErr w:type="spellStart"/>
            <w:r w:rsidRPr="00E4650B">
              <w:rPr>
                <w:rFonts w:ascii="Arial" w:hAnsi="Arial" w:cs="Arial"/>
                <w:color w:val="000000"/>
              </w:rPr>
              <w:t>PPT’s</w:t>
            </w:r>
            <w:proofErr w:type="spellEnd"/>
            <w:r w:rsidRPr="00E4650B">
              <w:rPr>
                <w:rFonts w:ascii="Arial" w:hAnsi="Arial" w:cs="Arial"/>
                <w:color w:val="000000"/>
              </w:rPr>
              <w:t xml:space="preserve"> Nacionais (entende-se como PTT Pontos de troca de Tráfego).</w:t>
            </w:r>
          </w:p>
          <w:p w14:paraId="7EE1179A" w14:textId="77777777" w:rsidR="009E78B9" w:rsidRPr="00E4650B" w:rsidRDefault="009E78B9" w:rsidP="00BE25F5">
            <w:pPr>
              <w:pStyle w:val="PargrafodaLista"/>
              <w:tabs>
                <w:tab w:val="left" w:pos="709"/>
              </w:tabs>
              <w:spacing w:line="360" w:lineRule="auto"/>
              <w:ind w:left="360" w:hanging="578"/>
              <w:jc w:val="both"/>
              <w:rPr>
                <w:rFonts w:ascii="Arial" w:hAnsi="Arial" w:cs="Arial"/>
              </w:rPr>
            </w:pPr>
          </w:p>
          <w:p w14:paraId="1C53621D" w14:textId="77777777" w:rsidR="009E78B9" w:rsidRPr="00E4650B" w:rsidRDefault="009E78B9" w:rsidP="008403A6">
            <w:pPr>
              <w:pStyle w:val="Ttulo3"/>
              <w:numPr>
                <w:ilvl w:val="1"/>
                <w:numId w:val="20"/>
              </w:numPr>
              <w:spacing w:before="120" w:line="360" w:lineRule="auto"/>
              <w:rPr>
                <w:rFonts w:ascii="Arial" w:hAnsi="Arial" w:cs="Arial"/>
                <w:bCs w:val="0"/>
                <w:szCs w:val="24"/>
              </w:rPr>
            </w:pPr>
            <w:r w:rsidRPr="00E4650B">
              <w:rPr>
                <w:rFonts w:ascii="Arial" w:hAnsi="Arial" w:cs="Arial"/>
                <w:bCs w:val="0"/>
                <w:szCs w:val="24"/>
              </w:rPr>
              <w:t>INSTALAÇÃO, IMPLEMENTAÇÃO, SUPORTE TÉCNICO E MUDANÇA DE LINKS:</w:t>
            </w:r>
          </w:p>
          <w:p w14:paraId="45E7AD0E" w14:textId="7C536AFB" w:rsidR="009E78B9" w:rsidRPr="00E4650B" w:rsidRDefault="009E78B9" w:rsidP="00E4650B">
            <w:pPr>
              <w:pStyle w:val="PargrafodaLista"/>
              <w:numPr>
                <w:ilvl w:val="2"/>
                <w:numId w:val="27"/>
              </w:numPr>
              <w:tabs>
                <w:tab w:val="left" w:pos="709"/>
              </w:tabs>
              <w:spacing w:before="120" w:line="360" w:lineRule="auto"/>
              <w:jc w:val="both"/>
              <w:rPr>
                <w:rFonts w:ascii="Arial" w:hAnsi="Arial" w:cs="Arial"/>
                <w:b/>
                <w:bCs/>
                <w:caps/>
              </w:rPr>
            </w:pPr>
            <w:r w:rsidRPr="00E4650B">
              <w:rPr>
                <w:rFonts w:ascii="Arial" w:hAnsi="Arial" w:cs="Arial"/>
                <w:b/>
                <w:bCs/>
                <w:caps/>
              </w:rPr>
              <w:t>Da Instalação e Implementação:</w:t>
            </w:r>
          </w:p>
          <w:p w14:paraId="63E6C69A" w14:textId="724FE93A" w:rsidR="009E78B9" w:rsidRPr="00E4650B" w:rsidRDefault="009E78B9" w:rsidP="00E4650B">
            <w:pPr>
              <w:pStyle w:val="PargrafodaLista"/>
              <w:spacing w:line="360" w:lineRule="auto"/>
              <w:ind w:hanging="578"/>
              <w:jc w:val="both"/>
              <w:rPr>
                <w:rFonts w:ascii="Arial" w:hAnsi="Arial" w:cs="Arial"/>
              </w:rPr>
            </w:pPr>
            <w:r w:rsidRPr="00E4650B">
              <w:rPr>
                <w:rFonts w:ascii="Arial" w:hAnsi="Arial" w:cs="Arial"/>
              </w:rPr>
              <w:t>A Solução deve ser fornecida com os componentes necessários para sua completa</w:t>
            </w:r>
            <w:r w:rsidR="00E4650B">
              <w:rPr>
                <w:rFonts w:ascii="Arial" w:hAnsi="Arial" w:cs="Arial"/>
              </w:rPr>
              <w:t xml:space="preserve"> </w:t>
            </w:r>
            <w:r w:rsidRPr="00E4650B">
              <w:rPr>
                <w:rFonts w:ascii="Arial" w:hAnsi="Arial" w:cs="Arial"/>
              </w:rPr>
              <w:t>instalação e o perfeito funcionamento da solução.</w:t>
            </w:r>
          </w:p>
          <w:p w14:paraId="275DFDF4" w14:textId="0D971AFF" w:rsidR="009E78B9" w:rsidRPr="00E4650B" w:rsidRDefault="00E4650B" w:rsidP="00E4650B">
            <w:pPr>
              <w:pStyle w:val="PargrafodaLista"/>
              <w:numPr>
                <w:ilvl w:val="3"/>
                <w:numId w:val="27"/>
              </w:numPr>
              <w:tabs>
                <w:tab w:val="left" w:pos="1560"/>
              </w:tabs>
              <w:spacing w:before="120" w:line="360" w:lineRule="auto"/>
              <w:jc w:val="both"/>
              <w:rPr>
                <w:rFonts w:ascii="Arial" w:hAnsi="Arial" w:cs="Arial"/>
              </w:rPr>
            </w:pPr>
            <w:r w:rsidRPr="00E4650B">
              <w:rPr>
                <w:rFonts w:ascii="Arial" w:hAnsi="Arial" w:cs="Arial"/>
              </w:rPr>
              <w:t xml:space="preserve"> </w:t>
            </w:r>
            <w:r w:rsidR="009E78B9" w:rsidRPr="00E4650B">
              <w:rPr>
                <w:rFonts w:ascii="Arial" w:hAnsi="Arial" w:cs="Arial"/>
              </w:rPr>
              <w:t xml:space="preserve">A CONTRATADA deverá disponibilizar os serviços para os links, no prazo de até 30 (trinta) dias corridos, contados </w:t>
            </w:r>
            <w:r w:rsidR="00E04A8F">
              <w:rPr>
                <w:rFonts w:ascii="Arial" w:hAnsi="Arial" w:cs="Arial"/>
              </w:rPr>
              <w:t>da assinatura do contrato</w:t>
            </w:r>
            <w:r w:rsidR="009E78B9" w:rsidRPr="00E4650B">
              <w:rPr>
                <w:rFonts w:ascii="Arial" w:hAnsi="Arial" w:cs="Arial"/>
              </w:rPr>
              <w:t>.</w:t>
            </w:r>
          </w:p>
          <w:p w14:paraId="5BE444B8" w14:textId="77777777" w:rsidR="009E78B9" w:rsidRPr="00E4650B" w:rsidRDefault="009E78B9" w:rsidP="00BE25F5">
            <w:pPr>
              <w:pStyle w:val="PargrafodaLista"/>
              <w:numPr>
                <w:ilvl w:val="0"/>
                <w:numId w:val="22"/>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Em caso de necessidade de elaboração de projeto específico para viabilizar a infraestrutura necessária à prestação do serviço, o prazo de entrega do serviço poderá ser prorrogado por igual período mediante justificativa da </w:t>
            </w:r>
            <w:r w:rsidRPr="00E4650B">
              <w:rPr>
                <w:rFonts w:ascii="Arial" w:hAnsi="Arial" w:cs="Arial"/>
                <w:caps/>
              </w:rPr>
              <w:t>contratada</w:t>
            </w:r>
            <w:r w:rsidRPr="00E4650B">
              <w:rPr>
                <w:rFonts w:ascii="Arial" w:hAnsi="Arial" w:cs="Arial"/>
              </w:rPr>
              <w:t>, a ser entregue antes de findar o prazo inicial.</w:t>
            </w:r>
          </w:p>
          <w:p w14:paraId="5F2D20D5" w14:textId="77777777" w:rsidR="009E78B9" w:rsidRPr="00E4650B" w:rsidRDefault="009E78B9" w:rsidP="00E4650B">
            <w:pPr>
              <w:pStyle w:val="PargrafodaLista"/>
              <w:numPr>
                <w:ilvl w:val="1"/>
                <w:numId w:val="27"/>
              </w:numPr>
              <w:tabs>
                <w:tab w:val="left" w:pos="709"/>
              </w:tabs>
              <w:spacing w:before="120" w:line="360" w:lineRule="auto"/>
              <w:ind w:left="709" w:hanging="578"/>
              <w:contextualSpacing w:val="0"/>
              <w:jc w:val="both"/>
              <w:rPr>
                <w:rFonts w:ascii="Arial" w:hAnsi="Arial" w:cs="Arial"/>
                <w:b/>
                <w:bCs/>
                <w:caps/>
              </w:rPr>
            </w:pPr>
            <w:r w:rsidRPr="00E4650B">
              <w:rPr>
                <w:rFonts w:ascii="Arial" w:hAnsi="Arial" w:cs="Arial"/>
                <w:b/>
                <w:bCs/>
                <w:caps/>
              </w:rPr>
              <w:t>Do Suporte Técnico:</w:t>
            </w:r>
          </w:p>
          <w:p w14:paraId="61516AFC" w14:textId="77777777"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O suporte técnico deverá ser prestado 24 (vinte e quatro) horas por dia, 07 (sete) dias por semana, durante todo o período de vigência do contrato e o atendimento deverá ocorrer imediatamente após a abertura do chamado técnico, no qual deverá ser fornecido um número de registro de chamado técnico.</w:t>
            </w:r>
          </w:p>
          <w:p w14:paraId="0B823D10" w14:textId="77777777" w:rsidR="009E78B9" w:rsidRPr="00E4650B" w:rsidRDefault="009E78B9" w:rsidP="00E4650B">
            <w:pPr>
              <w:pStyle w:val="PargrafodaLista"/>
              <w:numPr>
                <w:ilvl w:val="1"/>
                <w:numId w:val="27"/>
              </w:numPr>
              <w:tabs>
                <w:tab w:val="left" w:pos="709"/>
              </w:tabs>
              <w:spacing w:before="120" w:line="360" w:lineRule="auto"/>
              <w:ind w:left="709" w:hanging="578"/>
              <w:contextualSpacing w:val="0"/>
              <w:jc w:val="both"/>
              <w:rPr>
                <w:rFonts w:ascii="Arial" w:hAnsi="Arial" w:cs="Arial"/>
                <w:b/>
                <w:bCs/>
                <w:caps/>
              </w:rPr>
            </w:pPr>
            <w:r w:rsidRPr="00E4650B">
              <w:rPr>
                <w:rFonts w:ascii="Arial" w:hAnsi="Arial" w:cs="Arial"/>
                <w:b/>
                <w:bCs/>
                <w:caps/>
              </w:rPr>
              <w:t>Da Mudança de Links:</w:t>
            </w:r>
          </w:p>
          <w:p w14:paraId="1E6D376D" w14:textId="32ED5390"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Durante o período de vigência do contrato, caso haja mudança física e/ou de velocidade nas instalações do </w:t>
            </w:r>
            <w:r w:rsidR="00E4650B">
              <w:rPr>
                <w:rFonts w:ascii="Arial" w:hAnsi="Arial" w:cs="Arial"/>
              </w:rPr>
              <w:t>Sebrae em Rondônia</w:t>
            </w:r>
            <w:r w:rsidRPr="00E4650B">
              <w:rPr>
                <w:rFonts w:ascii="Arial" w:hAnsi="Arial" w:cs="Arial"/>
              </w:rPr>
              <w:t xml:space="preserve">, a </w:t>
            </w:r>
            <w:r w:rsidRPr="00E4650B">
              <w:rPr>
                <w:rFonts w:ascii="Arial" w:hAnsi="Arial" w:cs="Arial"/>
                <w:caps/>
              </w:rPr>
              <w:t>Contratada</w:t>
            </w:r>
            <w:r w:rsidRPr="00E4650B">
              <w:rPr>
                <w:rFonts w:ascii="Arial" w:hAnsi="Arial" w:cs="Arial"/>
              </w:rPr>
              <w:t xml:space="preserve"> deverá reinstalar e ativar os links;</w:t>
            </w:r>
          </w:p>
          <w:p w14:paraId="5EF4154E" w14:textId="77777777"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As mudanças físicas e/ou de velocidade dos links cotados deverão ser solicitadas por escrito pela </w:t>
            </w:r>
            <w:r w:rsidRPr="00E4650B">
              <w:rPr>
                <w:rFonts w:ascii="Arial" w:hAnsi="Arial" w:cs="Arial"/>
                <w:caps/>
              </w:rPr>
              <w:t>Contratante</w:t>
            </w:r>
            <w:r w:rsidRPr="00E4650B">
              <w:rPr>
                <w:rFonts w:ascii="Arial" w:hAnsi="Arial" w:cs="Arial"/>
              </w:rPr>
              <w:t>, num prazo mínimo de 30 (trinta) dias de antecedência;</w:t>
            </w:r>
          </w:p>
          <w:p w14:paraId="54E240D4" w14:textId="77777777"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A </w:t>
            </w:r>
            <w:r w:rsidRPr="00E4650B">
              <w:rPr>
                <w:rFonts w:ascii="Arial" w:hAnsi="Arial" w:cs="Arial"/>
                <w:caps/>
              </w:rPr>
              <w:t>Contratada</w:t>
            </w:r>
            <w:r w:rsidRPr="00E4650B">
              <w:rPr>
                <w:rFonts w:ascii="Arial" w:hAnsi="Arial" w:cs="Arial"/>
              </w:rPr>
              <w:t xml:space="preserve"> deverá se manifestar num prazo máximo de 10 (dez) dias, após recebimento do comunicado, através de relatório técnico da viabilidade ou não da mudança física e/ou de velocidade dos links. Caso a </w:t>
            </w:r>
            <w:r w:rsidRPr="00E4650B">
              <w:rPr>
                <w:rFonts w:ascii="Arial" w:hAnsi="Arial" w:cs="Arial"/>
                <w:caps/>
              </w:rPr>
              <w:t>Contratada</w:t>
            </w:r>
            <w:r w:rsidRPr="00E4650B">
              <w:rPr>
                <w:rFonts w:ascii="Arial" w:hAnsi="Arial" w:cs="Arial"/>
              </w:rPr>
              <w:t xml:space="preserve"> não se manifeste no prazo estipulado, serão consideradas como aceitas as mudanças solicitadas;</w:t>
            </w:r>
          </w:p>
          <w:p w14:paraId="06DDE9A6" w14:textId="77777777"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lastRenderedPageBreak/>
              <w:t xml:space="preserve">Caso a </w:t>
            </w:r>
            <w:r w:rsidRPr="00E4650B">
              <w:rPr>
                <w:rFonts w:ascii="Arial" w:hAnsi="Arial" w:cs="Arial"/>
                <w:caps/>
              </w:rPr>
              <w:t>Contratada</w:t>
            </w:r>
            <w:r w:rsidRPr="00E4650B">
              <w:rPr>
                <w:rFonts w:ascii="Arial" w:hAnsi="Arial" w:cs="Arial"/>
              </w:rPr>
              <w:t xml:space="preserve"> comprove no relatório técnico que não é possível fazer a mudança física dos links nas mesmas condições definidas neste Edital, a mesma deverá apresentar proposta para nova instalação;</w:t>
            </w:r>
          </w:p>
          <w:p w14:paraId="0A59369C" w14:textId="77777777"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A</w:t>
            </w:r>
            <w:r w:rsidRPr="00E4650B">
              <w:rPr>
                <w:rFonts w:ascii="Arial" w:hAnsi="Arial" w:cs="Arial"/>
                <w:caps/>
              </w:rPr>
              <w:t xml:space="preserve"> Contratada</w:t>
            </w:r>
            <w:r w:rsidRPr="00E4650B">
              <w:rPr>
                <w:rFonts w:ascii="Arial" w:hAnsi="Arial" w:cs="Arial"/>
              </w:rPr>
              <w:t xml:space="preserve"> deverá comunicar por escrito, devidamente justificado, o aceite ou não da nova instalação física e/ou de velocidade dos links, bem como sua supressão ou não da fatura mensal;</w:t>
            </w:r>
          </w:p>
          <w:p w14:paraId="1B90C615" w14:textId="18B0CD73" w:rsidR="009E78B9" w:rsidRPr="00E4650B" w:rsidRDefault="009E78B9" w:rsidP="00E4650B">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Os roteadores instalados e configurados no </w:t>
            </w:r>
            <w:r w:rsidR="00D742F4">
              <w:rPr>
                <w:rFonts w:ascii="Arial" w:hAnsi="Arial" w:cs="Arial"/>
              </w:rPr>
              <w:t>Sebrae em Rondônia</w:t>
            </w:r>
            <w:r w:rsidRPr="00E4650B">
              <w:rPr>
                <w:rFonts w:ascii="Arial" w:hAnsi="Arial" w:cs="Arial"/>
              </w:rPr>
              <w:t xml:space="preserve"> poderão ser substituídos por equipamentos fornecidos pelo mesmo, sendo o custo dos mesmos subtraídos da fatura mensal;</w:t>
            </w:r>
          </w:p>
          <w:p w14:paraId="01996143" w14:textId="77777777" w:rsidR="00E96998" w:rsidRDefault="009E78B9" w:rsidP="00E96998">
            <w:pPr>
              <w:pStyle w:val="PargrafodaLista"/>
              <w:numPr>
                <w:ilvl w:val="2"/>
                <w:numId w:val="27"/>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Quando da substituição dos equipamentos da </w:t>
            </w:r>
            <w:r w:rsidRPr="00E4650B">
              <w:rPr>
                <w:rFonts w:ascii="Arial" w:hAnsi="Arial" w:cs="Arial"/>
                <w:caps/>
              </w:rPr>
              <w:t>Contratada</w:t>
            </w:r>
            <w:r w:rsidRPr="00E4650B">
              <w:rPr>
                <w:rFonts w:ascii="Arial" w:hAnsi="Arial" w:cs="Arial"/>
              </w:rPr>
              <w:t xml:space="preserve">, pelos fornecidos pelo </w:t>
            </w:r>
            <w:r w:rsidR="00D742F4">
              <w:rPr>
                <w:rFonts w:ascii="Arial" w:hAnsi="Arial" w:cs="Arial"/>
              </w:rPr>
              <w:t>Sebrae em Rondônia</w:t>
            </w:r>
            <w:r w:rsidRPr="00E4650B">
              <w:rPr>
                <w:rFonts w:ascii="Arial" w:hAnsi="Arial" w:cs="Arial"/>
              </w:rPr>
              <w:t>, a instalação e configuração dos mesmos deverão ser feitas obrigatoriamente em conjunto entre ambos, com emissão de relatórios assinado por ambas as partes de todas as configurações feitas.</w:t>
            </w:r>
          </w:p>
          <w:p w14:paraId="0B7A81A1" w14:textId="63A9BBE0" w:rsidR="009E78B9" w:rsidRPr="00E96998" w:rsidRDefault="009E78B9" w:rsidP="00E96998">
            <w:pPr>
              <w:pStyle w:val="PargrafodaLista"/>
              <w:numPr>
                <w:ilvl w:val="1"/>
                <w:numId w:val="27"/>
              </w:numPr>
              <w:tabs>
                <w:tab w:val="left" w:pos="1560"/>
              </w:tabs>
              <w:spacing w:before="120" w:line="360" w:lineRule="auto"/>
              <w:contextualSpacing w:val="0"/>
              <w:jc w:val="both"/>
              <w:rPr>
                <w:rFonts w:ascii="Arial" w:hAnsi="Arial" w:cs="Arial"/>
                <w:b/>
                <w:bCs/>
              </w:rPr>
            </w:pPr>
            <w:r w:rsidRPr="00E96998">
              <w:rPr>
                <w:rFonts w:ascii="Arial" w:hAnsi="Arial" w:cs="Arial"/>
                <w:b/>
                <w:bCs/>
              </w:rPr>
              <w:t xml:space="preserve">CARACTERÍSITICAS DOS SERVIÇOS – REDE SEBRAE </w:t>
            </w:r>
            <w:r w:rsidR="009477D7" w:rsidRPr="00E96998">
              <w:rPr>
                <w:rFonts w:ascii="Arial" w:hAnsi="Arial" w:cs="Arial"/>
                <w:b/>
                <w:bCs/>
              </w:rPr>
              <w:t xml:space="preserve">EM </w:t>
            </w:r>
            <w:r w:rsidRPr="00E96998">
              <w:rPr>
                <w:rFonts w:ascii="Arial" w:hAnsi="Arial" w:cs="Arial"/>
                <w:b/>
                <w:bCs/>
              </w:rPr>
              <w:t>RO</w:t>
            </w:r>
            <w:r w:rsidR="009477D7" w:rsidRPr="00E96998">
              <w:rPr>
                <w:rFonts w:ascii="Arial" w:hAnsi="Arial" w:cs="Arial"/>
                <w:b/>
                <w:bCs/>
              </w:rPr>
              <w:t>N</w:t>
            </w:r>
            <w:r w:rsidRPr="00E96998">
              <w:rPr>
                <w:rFonts w:ascii="Arial" w:hAnsi="Arial" w:cs="Arial"/>
                <w:b/>
                <w:bCs/>
              </w:rPr>
              <w:t>DÔNIA:</w:t>
            </w:r>
          </w:p>
          <w:p w14:paraId="2402D1E0" w14:textId="432B998F" w:rsidR="009E78B9" w:rsidRPr="00E4650B" w:rsidRDefault="009E78B9" w:rsidP="007E7536">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 xml:space="preserve">A </w:t>
            </w:r>
            <w:r w:rsidR="007E7536" w:rsidRPr="00E4650B">
              <w:rPr>
                <w:rFonts w:ascii="Arial" w:hAnsi="Arial" w:cs="Arial"/>
                <w:caps/>
              </w:rPr>
              <w:t>Contratada</w:t>
            </w:r>
            <w:r w:rsidR="007E7536" w:rsidRPr="00E4650B">
              <w:rPr>
                <w:rFonts w:ascii="Arial" w:hAnsi="Arial" w:cs="Arial"/>
              </w:rPr>
              <w:t xml:space="preserve"> </w:t>
            </w:r>
            <w:r w:rsidRPr="00E4650B">
              <w:rPr>
                <w:rFonts w:ascii="Arial" w:hAnsi="Arial" w:cs="Arial"/>
              </w:rPr>
              <w:t xml:space="preserve">deverá fornecer senha de acesso com direito a acesso (leitura) dos equipamentos, a fim de proporcionar ao </w:t>
            </w:r>
            <w:r w:rsidR="007E7536">
              <w:rPr>
                <w:rFonts w:ascii="Arial" w:hAnsi="Arial" w:cs="Arial"/>
              </w:rPr>
              <w:t>Sebrae em Rondônia</w:t>
            </w:r>
            <w:r w:rsidRPr="00E4650B">
              <w:rPr>
                <w:rFonts w:ascii="Arial" w:hAnsi="Arial" w:cs="Arial"/>
              </w:rPr>
              <w:t xml:space="preserve"> ferramentas de avaliação técnica dos mesmos, proporcionando adoção de ações preventivas ou corretivas;</w:t>
            </w:r>
          </w:p>
          <w:p w14:paraId="1B3A4F60" w14:textId="212DFC00"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 xml:space="preserve">Os equipamentos (roteadores), fornecidos pela </w:t>
            </w:r>
            <w:r w:rsidR="007E7536" w:rsidRPr="00E4650B">
              <w:rPr>
                <w:rFonts w:ascii="Arial" w:hAnsi="Arial" w:cs="Arial"/>
                <w:caps/>
              </w:rPr>
              <w:t>Contratada</w:t>
            </w:r>
            <w:r w:rsidR="007E7536" w:rsidRPr="00E4650B">
              <w:rPr>
                <w:rFonts w:ascii="Arial" w:hAnsi="Arial" w:cs="Arial"/>
              </w:rPr>
              <w:t xml:space="preserve"> </w:t>
            </w:r>
            <w:r w:rsidRPr="00E4650B">
              <w:rPr>
                <w:rFonts w:ascii="Arial" w:hAnsi="Arial" w:cs="Arial"/>
              </w:rPr>
              <w:t xml:space="preserve">deverão estar com SNMP, COMUNIDADE, RMON e TRAP habilitados para leitura, de sorte a proporcionar ao </w:t>
            </w:r>
            <w:r w:rsidR="007E7536">
              <w:rPr>
                <w:rFonts w:ascii="Arial" w:hAnsi="Arial" w:cs="Arial"/>
              </w:rPr>
              <w:t>Sebrae em Rondônia</w:t>
            </w:r>
            <w:r w:rsidRPr="00E4650B">
              <w:rPr>
                <w:rFonts w:ascii="Arial" w:hAnsi="Arial" w:cs="Arial"/>
              </w:rPr>
              <w:t xml:space="preserve"> ferramentas de avaliação técnica dos mesmos, proporcionando adoção de </w:t>
            </w:r>
            <w:r w:rsidR="007E7536" w:rsidRPr="00E4650B">
              <w:rPr>
                <w:rFonts w:ascii="Arial" w:hAnsi="Arial" w:cs="Arial"/>
              </w:rPr>
              <w:t>ações preventivas</w:t>
            </w:r>
            <w:r w:rsidRPr="00E4650B">
              <w:rPr>
                <w:rFonts w:ascii="Arial" w:hAnsi="Arial" w:cs="Arial"/>
              </w:rPr>
              <w:t xml:space="preserve"> ou corretivas;</w:t>
            </w:r>
          </w:p>
          <w:p w14:paraId="2703D6EA" w14:textId="77777777"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O Link Concentrador deverá ser entregue pela CONTRATADA em um único meio físico, sem fracionar (</w:t>
            </w:r>
            <w:proofErr w:type="spellStart"/>
            <w:r w:rsidRPr="00E4650B">
              <w:rPr>
                <w:rFonts w:ascii="Arial" w:hAnsi="Arial" w:cs="Arial"/>
              </w:rPr>
              <w:t>Mux</w:t>
            </w:r>
            <w:proofErr w:type="spellEnd"/>
            <w:r w:rsidRPr="00E4650B">
              <w:rPr>
                <w:rFonts w:ascii="Arial" w:hAnsi="Arial" w:cs="Arial"/>
              </w:rPr>
              <w:t>, Modem Óptico ou outro equipamento);</w:t>
            </w:r>
          </w:p>
          <w:p w14:paraId="59589BF5" w14:textId="77777777"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Seguir o padrão DSCP (</w:t>
            </w:r>
            <w:proofErr w:type="spellStart"/>
            <w:r w:rsidRPr="00E4650B">
              <w:rPr>
                <w:rFonts w:ascii="Arial" w:hAnsi="Arial" w:cs="Arial"/>
              </w:rPr>
              <w:t>DiffServ</w:t>
            </w:r>
            <w:proofErr w:type="spellEnd"/>
            <w:r w:rsidRPr="00E4650B">
              <w:rPr>
                <w:rFonts w:ascii="Arial" w:hAnsi="Arial" w:cs="Arial"/>
              </w:rPr>
              <w:t xml:space="preserve"> </w:t>
            </w:r>
            <w:proofErr w:type="spellStart"/>
            <w:r w:rsidRPr="00E4650B">
              <w:rPr>
                <w:rFonts w:ascii="Arial" w:hAnsi="Arial" w:cs="Arial"/>
              </w:rPr>
              <w:t>Code</w:t>
            </w:r>
            <w:proofErr w:type="spellEnd"/>
            <w:r w:rsidRPr="00E4650B">
              <w:rPr>
                <w:rFonts w:ascii="Arial" w:hAnsi="Arial" w:cs="Arial"/>
              </w:rPr>
              <w:t xml:space="preserve"> Point), RFC 2474;</w:t>
            </w:r>
          </w:p>
          <w:p w14:paraId="3763F4C0" w14:textId="77777777"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Possuir suporte à tradução de endereços IP (NAT);</w:t>
            </w:r>
          </w:p>
          <w:p w14:paraId="10B12F10" w14:textId="7C294D8F"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Possuir suporte a classe de serviço para fragmentação de pacotes;</w:t>
            </w:r>
          </w:p>
          <w:p w14:paraId="78672CF6" w14:textId="579164AE"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Possuir suporte a classe de serviço para reserva de banda;</w:t>
            </w:r>
          </w:p>
          <w:p w14:paraId="2934C364" w14:textId="7FD03941"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Possuir suporte a classe de serviço para listas de controle de acesso;</w:t>
            </w:r>
          </w:p>
          <w:p w14:paraId="6838AE10" w14:textId="27B9DDDD" w:rsidR="009E78B9" w:rsidRPr="00E4650B" w:rsidRDefault="009E78B9" w:rsidP="00E96998">
            <w:pPr>
              <w:pStyle w:val="PargrafodaLista"/>
              <w:numPr>
                <w:ilvl w:val="2"/>
                <w:numId w:val="29"/>
              </w:numPr>
              <w:tabs>
                <w:tab w:val="left" w:pos="709"/>
              </w:tabs>
              <w:spacing w:before="120" w:line="360" w:lineRule="auto"/>
              <w:contextualSpacing w:val="0"/>
              <w:jc w:val="both"/>
              <w:rPr>
                <w:rFonts w:ascii="Arial" w:hAnsi="Arial" w:cs="Arial"/>
              </w:rPr>
            </w:pPr>
            <w:r w:rsidRPr="00E4650B">
              <w:rPr>
                <w:rFonts w:ascii="Arial" w:hAnsi="Arial" w:cs="Arial"/>
              </w:rPr>
              <w:t>A topologia da rede SEBRAE deverá ser full-</w:t>
            </w:r>
            <w:proofErr w:type="spellStart"/>
            <w:r w:rsidRPr="00E4650B">
              <w:rPr>
                <w:rFonts w:ascii="Arial" w:hAnsi="Arial" w:cs="Arial"/>
              </w:rPr>
              <w:t>mesh</w:t>
            </w:r>
            <w:proofErr w:type="spellEnd"/>
            <w:r w:rsidRPr="00E4650B">
              <w:rPr>
                <w:rFonts w:ascii="Arial" w:hAnsi="Arial" w:cs="Arial"/>
              </w:rPr>
              <w:t>.</w:t>
            </w:r>
          </w:p>
          <w:p w14:paraId="617A9ABD" w14:textId="7F871B30" w:rsidR="009E78B9" w:rsidRPr="00E4650B" w:rsidRDefault="009E78B9" w:rsidP="007E7536">
            <w:pPr>
              <w:pStyle w:val="Ttulo3"/>
              <w:numPr>
                <w:ilvl w:val="1"/>
                <w:numId w:val="30"/>
              </w:numPr>
              <w:spacing w:before="120" w:line="360" w:lineRule="auto"/>
              <w:rPr>
                <w:rFonts w:ascii="Arial" w:hAnsi="Arial" w:cs="Arial"/>
                <w:bCs w:val="0"/>
                <w:szCs w:val="24"/>
              </w:rPr>
            </w:pPr>
            <w:r w:rsidRPr="00E4650B">
              <w:rPr>
                <w:rFonts w:ascii="Arial" w:hAnsi="Arial" w:cs="Arial"/>
                <w:bCs w:val="0"/>
                <w:szCs w:val="24"/>
              </w:rPr>
              <w:lastRenderedPageBreak/>
              <w:t>PADRÃO DE DESEMPENHO:</w:t>
            </w:r>
          </w:p>
          <w:p w14:paraId="378F3953" w14:textId="77777777" w:rsidR="009E78B9" w:rsidRPr="00E4650B" w:rsidRDefault="009E78B9" w:rsidP="00E96998">
            <w:pPr>
              <w:pStyle w:val="PargrafodaLista"/>
              <w:numPr>
                <w:ilvl w:val="1"/>
                <w:numId w:val="29"/>
              </w:numPr>
              <w:tabs>
                <w:tab w:val="left" w:pos="709"/>
              </w:tabs>
              <w:spacing w:before="120" w:line="360" w:lineRule="auto"/>
              <w:ind w:left="709" w:hanging="578"/>
              <w:contextualSpacing w:val="0"/>
              <w:jc w:val="both"/>
              <w:rPr>
                <w:rFonts w:ascii="Arial" w:hAnsi="Arial" w:cs="Arial"/>
              </w:rPr>
            </w:pPr>
            <w:r w:rsidRPr="00E4650B">
              <w:rPr>
                <w:rFonts w:ascii="Arial" w:hAnsi="Arial" w:cs="Arial"/>
              </w:rPr>
              <w:t>A CONTRATADA deverá assegurar os seguintes padrões de desempenho para o serviço:</w:t>
            </w:r>
          </w:p>
          <w:p w14:paraId="0C96F7E0"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Deverá ser garantida uma perda de pacotes fim a fim (</w:t>
            </w:r>
            <w:proofErr w:type="spellStart"/>
            <w:r w:rsidRPr="00E4650B">
              <w:rPr>
                <w:rFonts w:ascii="Arial" w:hAnsi="Arial" w:cs="Arial"/>
                <w:i/>
              </w:rPr>
              <w:t>end-to-end</w:t>
            </w:r>
            <w:proofErr w:type="spellEnd"/>
            <w:r w:rsidRPr="00E4650B">
              <w:rPr>
                <w:rFonts w:ascii="Arial" w:hAnsi="Arial" w:cs="Arial"/>
              </w:rPr>
              <w:t>), que consiste na taxa de sucesso na transmissão de pacotes IP que entra (</w:t>
            </w:r>
            <w:proofErr w:type="spellStart"/>
            <w:r w:rsidRPr="00E4650B">
              <w:rPr>
                <w:rFonts w:ascii="Arial" w:hAnsi="Arial" w:cs="Arial"/>
                <w:i/>
              </w:rPr>
              <w:t>incoming</w:t>
            </w:r>
            <w:proofErr w:type="spellEnd"/>
            <w:r w:rsidRPr="00E4650B">
              <w:rPr>
                <w:rFonts w:ascii="Arial" w:hAnsi="Arial" w:cs="Arial"/>
              </w:rPr>
              <w:t>) numa ponta, e sai (</w:t>
            </w:r>
            <w:proofErr w:type="spellStart"/>
            <w:r w:rsidRPr="00E4650B">
              <w:rPr>
                <w:rFonts w:ascii="Arial" w:hAnsi="Arial" w:cs="Arial"/>
                <w:i/>
              </w:rPr>
              <w:t>outgoing</w:t>
            </w:r>
            <w:proofErr w:type="spellEnd"/>
            <w:r w:rsidRPr="00E4650B">
              <w:rPr>
                <w:rFonts w:ascii="Arial" w:hAnsi="Arial" w:cs="Arial"/>
              </w:rPr>
              <w:t>) em outra ponta da nuvem da CONTRATADA, deverá ser de no máximo 2%;</w:t>
            </w:r>
          </w:p>
          <w:p w14:paraId="16B0143C" w14:textId="38CA61BF"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Deverá ser garantida disponibilidade, que consiste no percentual de tempo no qual a nuvem da CONTRATADA está operacional em um </w:t>
            </w:r>
            <w:proofErr w:type="gramStart"/>
            <w:r w:rsidRPr="00E4650B">
              <w:rPr>
                <w:rFonts w:ascii="Arial" w:hAnsi="Arial" w:cs="Arial"/>
              </w:rPr>
              <w:t>período de tempo</w:t>
            </w:r>
            <w:proofErr w:type="gramEnd"/>
            <w:r w:rsidRPr="00E4650B">
              <w:rPr>
                <w:rFonts w:ascii="Arial" w:hAnsi="Arial" w:cs="Arial"/>
              </w:rPr>
              <w:t>, de no mínimo 99</w:t>
            </w:r>
            <w:r w:rsidR="00761CB4">
              <w:rPr>
                <w:rFonts w:ascii="Arial" w:hAnsi="Arial" w:cs="Arial"/>
              </w:rPr>
              <w:t>,35</w:t>
            </w:r>
            <w:r w:rsidRPr="00E4650B">
              <w:rPr>
                <w:rFonts w:ascii="Arial" w:hAnsi="Arial" w:cs="Arial"/>
              </w:rPr>
              <w:t>% no concentrador e 9</w:t>
            </w:r>
            <w:r w:rsidR="00761CB4">
              <w:rPr>
                <w:rFonts w:ascii="Arial" w:hAnsi="Arial" w:cs="Arial"/>
              </w:rPr>
              <w:t>6</w:t>
            </w:r>
            <w:r w:rsidRPr="00E4650B">
              <w:rPr>
                <w:rFonts w:ascii="Arial" w:hAnsi="Arial" w:cs="Arial"/>
              </w:rPr>
              <w:t xml:space="preserve">% </w:t>
            </w:r>
            <w:r w:rsidR="003D73C3" w:rsidRPr="00E4650B">
              <w:rPr>
                <w:rFonts w:ascii="Arial" w:hAnsi="Arial" w:cs="Arial"/>
              </w:rPr>
              <w:t>nós</w:t>
            </w:r>
            <w:r w:rsidRPr="00E4650B">
              <w:rPr>
                <w:rFonts w:ascii="Arial" w:hAnsi="Arial" w:cs="Arial"/>
              </w:rPr>
              <w:t xml:space="preserve"> remotos;</w:t>
            </w:r>
          </w:p>
          <w:p w14:paraId="7C04FCB0"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Entende-se por disponibilidade, a liberação dos links de comunicações por parte da CONTRATADA, após instalação, configuração e constatação do perfeito funcionamento dos mesmos conectados à Rede Corporativa da SEBRAE e acesso à Internet;</w:t>
            </w:r>
          </w:p>
          <w:p w14:paraId="665EE34C"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Qualquer paralisação será considerada como indisponibilidade;</w:t>
            </w:r>
          </w:p>
          <w:p w14:paraId="6142C215" w14:textId="0E57C862"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 xml:space="preserve">A CONTRATADA deverá fornecer relatórios gráficos diários, mensais e anuais do tipo </w:t>
            </w:r>
            <w:r w:rsidRPr="00E4650B">
              <w:rPr>
                <w:rFonts w:ascii="Arial" w:hAnsi="Arial" w:cs="Arial"/>
                <w:i/>
              </w:rPr>
              <w:t>MRTG</w:t>
            </w:r>
            <w:r w:rsidRPr="00E4650B">
              <w:rPr>
                <w:rFonts w:ascii="Arial" w:hAnsi="Arial" w:cs="Arial"/>
              </w:rPr>
              <w:t xml:space="preserve"> para quaisquer das interfaces LAN e WAN dos equipamentos fornecidos, através de página Web, mostrando os níveis de desempenho e de utilização dos links (velocidade real da porta x tempo), valores médios, máximos, </w:t>
            </w:r>
            <w:proofErr w:type="gramStart"/>
            <w:r w:rsidRPr="00E4650B">
              <w:rPr>
                <w:rFonts w:ascii="Arial" w:hAnsi="Arial" w:cs="Arial"/>
              </w:rPr>
              <w:t>mínimos, etc.</w:t>
            </w:r>
            <w:proofErr w:type="gramEnd"/>
            <w:r w:rsidRPr="00E4650B">
              <w:rPr>
                <w:rFonts w:ascii="Arial" w:hAnsi="Arial" w:cs="Arial"/>
              </w:rPr>
              <w:t xml:space="preserve">, de sorte a proporcionar à </w:t>
            </w:r>
            <w:r w:rsidR="003D73C3">
              <w:rPr>
                <w:rFonts w:ascii="Arial" w:hAnsi="Arial" w:cs="Arial"/>
              </w:rPr>
              <w:t>Sebrae em Rondônia</w:t>
            </w:r>
            <w:r w:rsidRPr="00E4650B">
              <w:rPr>
                <w:rFonts w:ascii="Arial" w:hAnsi="Arial" w:cs="Arial"/>
              </w:rPr>
              <w:t xml:space="preserve"> ferramentas de avaliação técnica para adoção de ações preventivas ou corretivas quando requeridas.</w:t>
            </w:r>
          </w:p>
          <w:p w14:paraId="591C99E9" w14:textId="77777777" w:rsidR="009E78B9" w:rsidRPr="00E4650B" w:rsidRDefault="009E78B9" w:rsidP="00E96998">
            <w:pPr>
              <w:pStyle w:val="PargrafodaLista"/>
              <w:numPr>
                <w:ilvl w:val="1"/>
                <w:numId w:val="29"/>
              </w:numPr>
              <w:tabs>
                <w:tab w:val="left" w:pos="709"/>
              </w:tabs>
              <w:spacing w:before="120" w:line="360" w:lineRule="auto"/>
              <w:ind w:hanging="578"/>
              <w:contextualSpacing w:val="0"/>
              <w:jc w:val="both"/>
              <w:rPr>
                <w:rFonts w:ascii="Arial" w:hAnsi="Arial" w:cs="Arial"/>
              </w:rPr>
            </w:pPr>
            <w:r w:rsidRPr="00E4650B">
              <w:rPr>
                <w:rFonts w:ascii="Arial" w:hAnsi="Arial" w:cs="Arial"/>
              </w:rPr>
              <w:t>A CONTRATADA deverá disponibilizar aplicativo para acesso através de interface Web que permita obter no mínimo as seguintes informações:</w:t>
            </w:r>
          </w:p>
          <w:p w14:paraId="39496A45"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Disponibilidade (%): Diário e Mensal;</w:t>
            </w:r>
          </w:p>
          <w:p w14:paraId="507E9EC0"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Utilização em relação a velocidade do circuito (%): Diário e Mensal;</w:t>
            </w:r>
          </w:p>
          <w:p w14:paraId="249D02BE"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Tráfego (Kbps): Diário e Mensal;</w:t>
            </w:r>
          </w:p>
          <w:p w14:paraId="367F0871"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Pacotes com erro de CRC (%): Diário e Mensal;</w:t>
            </w:r>
          </w:p>
          <w:p w14:paraId="4273B396"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Pacotes descartados (%): Diário e Mensal;</w:t>
            </w:r>
          </w:p>
          <w:p w14:paraId="6BBD67D8"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Picos e médias de utilização e disponibilidade do dia (%);</w:t>
            </w:r>
          </w:p>
          <w:p w14:paraId="5C45A7F4"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Relatório de Latência (</w:t>
            </w:r>
            <w:proofErr w:type="spellStart"/>
            <w:r w:rsidRPr="00E4650B">
              <w:rPr>
                <w:rFonts w:ascii="Arial" w:hAnsi="Arial" w:cs="Arial"/>
              </w:rPr>
              <w:t>ms</w:t>
            </w:r>
            <w:proofErr w:type="spellEnd"/>
            <w:r w:rsidRPr="00E4650B">
              <w:rPr>
                <w:rFonts w:ascii="Arial" w:hAnsi="Arial" w:cs="Arial"/>
              </w:rPr>
              <w:t>);</w:t>
            </w:r>
          </w:p>
          <w:p w14:paraId="7749176D"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lastRenderedPageBreak/>
              <w:t>Relatório de Utilização de CPU (%) e Memória do CPE (%);</w:t>
            </w:r>
          </w:p>
          <w:p w14:paraId="4A149DFE"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Relatório de Utilização e Falhas de Buffers do CPE (%);</w:t>
            </w:r>
          </w:p>
          <w:p w14:paraId="13FDFA9C"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Atualização das informações a cada 05 minutos;</w:t>
            </w:r>
          </w:p>
          <w:p w14:paraId="1183E447"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Visibilidade da topologia, da disponibilidade da rede, da configuração e do inventário online;</w:t>
            </w:r>
          </w:p>
          <w:p w14:paraId="0BD934B7"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Acessado via Internet pública e protocolo HTTPS;</w:t>
            </w:r>
          </w:p>
          <w:p w14:paraId="26C7F772"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Proatividade na identificação e tratamento de falhas;</w:t>
            </w:r>
          </w:p>
          <w:p w14:paraId="606C9546"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Acompanhamento online dos chamados de falhas;</w:t>
            </w:r>
          </w:p>
          <w:p w14:paraId="40A7757F"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Proatividade quanto à disponibilidade, performance/desempenho e capacidade dos enlaces;</w:t>
            </w:r>
          </w:p>
          <w:p w14:paraId="73536585"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Possibilidade de envio de e-mail com informações sobre chamados técnicos referentes a interrupções;</w:t>
            </w:r>
          </w:p>
          <w:p w14:paraId="616A9E18"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Prazo de instalação da solução de gerenciamento é de 30 (trinta) dias após instalação do link e configuração dos parâmetros necessários;</w:t>
            </w:r>
          </w:p>
          <w:p w14:paraId="523FE572" w14:textId="77777777" w:rsidR="009E78B9" w:rsidRPr="00E4650B" w:rsidRDefault="009E78B9" w:rsidP="00E96998">
            <w:pPr>
              <w:pStyle w:val="PargrafodaLista"/>
              <w:numPr>
                <w:ilvl w:val="2"/>
                <w:numId w:val="29"/>
              </w:numPr>
              <w:tabs>
                <w:tab w:val="left" w:pos="1560"/>
              </w:tabs>
              <w:spacing w:before="120" w:line="360" w:lineRule="auto"/>
              <w:ind w:left="1560" w:hanging="578"/>
              <w:contextualSpacing w:val="0"/>
              <w:jc w:val="both"/>
              <w:rPr>
                <w:rFonts w:ascii="Arial" w:hAnsi="Arial" w:cs="Arial"/>
              </w:rPr>
            </w:pPr>
            <w:r w:rsidRPr="00E4650B">
              <w:rPr>
                <w:rFonts w:ascii="Arial" w:hAnsi="Arial" w:cs="Arial"/>
              </w:rPr>
              <w:t>Este serviço deverá estar disponível 24 (vinte quatro) horas por dia, 7 (sete) dias por semana, com disponibilidade mínima de 99%.</w:t>
            </w:r>
          </w:p>
          <w:p w14:paraId="78522160" w14:textId="77777777" w:rsidR="009E78B9" w:rsidRPr="00E4650B" w:rsidRDefault="009E78B9" w:rsidP="00BE25F5">
            <w:pPr>
              <w:pStyle w:val="PargrafodaLista"/>
              <w:tabs>
                <w:tab w:val="left" w:pos="1560"/>
              </w:tabs>
              <w:spacing w:before="120" w:line="360" w:lineRule="auto"/>
              <w:ind w:left="1560" w:hanging="578"/>
              <w:jc w:val="both"/>
              <w:rPr>
                <w:rFonts w:ascii="Arial" w:hAnsi="Arial" w:cs="Arial"/>
              </w:rPr>
            </w:pPr>
          </w:p>
          <w:p w14:paraId="01D74D59" w14:textId="77EC1DCE" w:rsidR="009E78B9" w:rsidRPr="00E4650B" w:rsidRDefault="009D0EF5" w:rsidP="003D73C3">
            <w:pPr>
              <w:pStyle w:val="Ttulo3"/>
              <w:numPr>
                <w:ilvl w:val="1"/>
                <w:numId w:val="31"/>
              </w:numPr>
              <w:spacing w:before="120" w:line="360" w:lineRule="auto"/>
              <w:rPr>
                <w:rFonts w:ascii="Arial" w:hAnsi="Arial" w:cs="Arial"/>
                <w:bCs w:val="0"/>
                <w:szCs w:val="24"/>
              </w:rPr>
            </w:pPr>
            <w:r>
              <w:rPr>
                <w:rFonts w:ascii="Arial" w:hAnsi="Arial" w:cs="Arial"/>
                <w:bCs w:val="0"/>
                <w:szCs w:val="24"/>
              </w:rPr>
              <w:t xml:space="preserve">INTERNET, </w:t>
            </w:r>
            <w:r w:rsidR="009E78B9" w:rsidRPr="00E4650B">
              <w:rPr>
                <w:rFonts w:ascii="Arial" w:hAnsi="Arial" w:cs="Arial"/>
                <w:bCs w:val="0"/>
                <w:szCs w:val="24"/>
              </w:rPr>
              <w:t>VELOCIDADE E FIREWALL (LOTE 01):</w:t>
            </w:r>
          </w:p>
          <w:p w14:paraId="3BBF1158" w14:textId="502165B3" w:rsidR="009E78B9" w:rsidRDefault="009E78B9" w:rsidP="003D73C3">
            <w:pPr>
              <w:pStyle w:val="PargrafodaLista"/>
              <w:numPr>
                <w:ilvl w:val="2"/>
                <w:numId w:val="31"/>
              </w:numPr>
              <w:tabs>
                <w:tab w:val="left" w:pos="709"/>
              </w:tabs>
              <w:spacing w:before="120" w:line="360" w:lineRule="auto"/>
              <w:contextualSpacing w:val="0"/>
              <w:jc w:val="both"/>
              <w:rPr>
                <w:rFonts w:ascii="Arial" w:hAnsi="Arial" w:cs="Arial"/>
              </w:rPr>
            </w:pPr>
            <w:r w:rsidRPr="00E4650B">
              <w:rPr>
                <w:rFonts w:ascii="Arial" w:hAnsi="Arial" w:cs="Arial"/>
              </w:rPr>
              <w:t>A interligação do S</w:t>
            </w:r>
            <w:r w:rsidR="008F5B4C">
              <w:rPr>
                <w:rFonts w:ascii="Arial" w:hAnsi="Arial" w:cs="Arial"/>
              </w:rPr>
              <w:t>ebrae em Rondônia</w:t>
            </w:r>
            <w:r w:rsidRPr="00E4650B">
              <w:rPr>
                <w:rFonts w:ascii="Arial" w:hAnsi="Arial" w:cs="Arial"/>
              </w:rPr>
              <w:t xml:space="preserve"> com a Internet deverá ser através de Link dedicado </w:t>
            </w:r>
            <w:r w:rsidRPr="00E4650B">
              <w:rPr>
                <w:rFonts w:ascii="Arial" w:hAnsi="Arial" w:cs="Arial"/>
                <w:i/>
              </w:rPr>
              <w:t>ponto-a-ponto</w:t>
            </w:r>
            <w:r w:rsidR="008F5B4C">
              <w:rPr>
                <w:rFonts w:ascii="Arial" w:hAnsi="Arial" w:cs="Arial"/>
              </w:rPr>
              <w:t xml:space="preserve"> </w:t>
            </w:r>
            <w:r w:rsidRPr="00E4650B">
              <w:rPr>
                <w:rFonts w:ascii="Arial" w:hAnsi="Arial" w:cs="Arial"/>
              </w:rPr>
              <w:t xml:space="preserve">e, a CONTRATADA deverá conceder junto com este link uma </w:t>
            </w:r>
            <w:proofErr w:type="spellStart"/>
            <w:r w:rsidRPr="00E4650B">
              <w:rPr>
                <w:rFonts w:ascii="Arial" w:hAnsi="Arial" w:cs="Arial"/>
              </w:rPr>
              <w:t>sub-rede</w:t>
            </w:r>
            <w:proofErr w:type="spellEnd"/>
            <w:r w:rsidRPr="00E4650B">
              <w:rPr>
                <w:rFonts w:ascii="Arial" w:hAnsi="Arial" w:cs="Arial"/>
              </w:rPr>
              <w:t xml:space="preserve"> com no mínimo 16 (dezesseis) endereços </w:t>
            </w:r>
            <w:proofErr w:type="spellStart"/>
            <w:r w:rsidRPr="00E4650B">
              <w:rPr>
                <w:rFonts w:ascii="Arial" w:hAnsi="Arial" w:cs="Arial"/>
              </w:rPr>
              <w:t>IP´s</w:t>
            </w:r>
            <w:proofErr w:type="spellEnd"/>
            <w:r w:rsidRPr="00E4650B">
              <w:rPr>
                <w:rFonts w:ascii="Arial" w:hAnsi="Arial" w:cs="Arial"/>
              </w:rPr>
              <w:t xml:space="preserve">, válidos para acesso </w:t>
            </w:r>
            <w:proofErr w:type="spellStart"/>
            <w:r w:rsidRPr="00E4650B">
              <w:rPr>
                <w:rFonts w:ascii="Arial" w:hAnsi="Arial" w:cs="Arial"/>
              </w:rPr>
              <w:t>a</w:t>
            </w:r>
            <w:proofErr w:type="spellEnd"/>
            <w:r w:rsidRPr="00E4650B">
              <w:rPr>
                <w:rFonts w:ascii="Arial" w:hAnsi="Arial" w:cs="Arial"/>
              </w:rPr>
              <w:t xml:space="preserve"> Internet juntamente com o Roteador e Firewall, devidamente instalados e configurados;</w:t>
            </w:r>
          </w:p>
          <w:p w14:paraId="59616313" w14:textId="65296647" w:rsidR="00ED3715" w:rsidRPr="00ED3715" w:rsidRDefault="008F5B4C" w:rsidP="00ED3715">
            <w:pPr>
              <w:pStyle w:val="PargrafodaLista"/>
              <w:numPr>
                <w:ilvl w:val="2"/>
                <w:numId w:val="31"/>
              </w:numPr>
              <w:tabs>
                <w:tab w:val="left" w:pos="709"/>
              </w:tabs>
              <w:spacing w:before="120" w:line="360" w:lineRule="auto"/>
              <w:contextualSpacing w:val="0"/>
              <w:jc w:val="both"/>
              <w:rPr>
                <w:rFonts w:ascii="Arial" w:hAnsi="Arial" w:cs="Arial"/>
              </w:rPr>
            </w:pPr>
            <w:r>
              <w:rPr>
                <w:rFonts w:ascii="Arial" w:hAnsi="Arial" w:cs="Arial"/>
              </w:rPr>
              <w:t>Velocidades respectivas estão descritas no Anexo C;</w:t>
            </w:r>
          </w:p>
          <w:p w14:paraId="25A7B119" w14:textId="2B87379D"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 xml:space="preserve">Características </w:t>
            </w:r>
            <w:r w:rsidR="004A2478">
              <w:rPr>
                <w:rFonts w:ascii="Arial" w:hAnsi="Arial" w:cs="Arial"/>
                <w:b/>
                <w:bCs/>
              </w:rPr>
              <w:t>G</w:t>
            </w:r>
            <w:r w:rsidRPr="00E4650B">
              <w:rPr>
                <w:rFonts w:ascii="Arial" w:hAnsi="Arial" w:cs="Arial"/>
                <w:b/>
                <w:bCs/>
              </w:rPr>
              <w:t>erais</w:t>
            </w:r>
            <w:r w:rsidR="004A2478">
              <w:rPr>
                <w:rFonts w:ascii="Arial" w:hAnsi="Arial" w:cs="Arial"/>
                <w:b/>
                <w:bCs/>
              </w:rPr>
              <w:t xml:space="preserve"> do Firewall</w:t>
            </w:r>
          </w:p>
          <w:p w14:paraId="2D41E2C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deve consistir em plataforma de proteção de rede baseada em </w:t>
            </w:r>
            <w:proofErr w:type="spellStart"/>
            <w:r w:rsidRPr="00E4650B">
              <w:rPr>
                <w:rFonts w:ascii="Arial" w:hAnsi="Arial" w:cs="Arial"/>
              </w:rPr>
              <w:t>appliance</w:t>
            </w:r>
            <w:proofErr w:type="spellEnd"/>
            <w:r w:rsidRPr="00E4650B">
              <w:rPr>
                <w:rFonts w:ascii="Arial" w:hAnsi="Arial" w:cs="Arial"/>
              </w:rPr>
              <w:t xml:space="preserve"> físico com funcionalidades de Next Generation Firewall (NGFW) e SD-WAN, não sendo permitido </w:t>
            </w:r>
            <w:proofErr w:type="spellStart"/>
            <w:r w:rsidRPr="00E4650B">
              <w:rPr>
                <w:rFonts w:ascii="Arial" w:hAnsi="Arial" w:cs="Arial"/>
              </w:rPr>
              <w:t>appliances</w:t>
            </w:r>
            <w:proofErr w:type="spellEnd"/>
            <w:r w:rsidRPr="00E4650B">
              <w:rPr>
                <w:rFonts w:ascii="Arial" w:hAnsi="Arial" w:cs="Arial"/>
              </w:rPr>
              <w:t xml:space="preserve"> virtuais ou solução open </w:t>
            </w:r>
            <w:proofErr w:type="spellStart"/>
            <w:r w:rsidRPr="00E4650B">
              <w:rPr>
                <w:rFonts w:ascii="Arial" w:hAnsi="Arial" w:cs="Arial"/>
              </w:rPr>
              <w:t>source</w:t>
            </w:r>
            <w:proofErr w:type="spellEnd"/>
            <w:r w:rsidRPr="00E4650B">
              <w:rPr>
                <w:rFonts w:ascii="Arial" w:hAnsi="Arial" w:cs="Arial"/>
              </w:rPr>
              <w:t xml:space="preserve"> (produto montado);</w:t>
            </w:r>
          </w:p>
          <w:p w14:paraId="53A5A5D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Por funcionalidades de NGFW entende-se: reconhecimento de aplicações, prevenção de ameaças, identificação de usuários e controle granular de permissões;</w:t>
            </w:r>
          </w:p>
          <w:p w14:paraId="14D7EFC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Por funcionalidades de SD-WAN entende-se: roteamento inteligente, uso do melhor link por aplicação, abstração do tráfego em relação aos circuitos físicos e controle do tráfego por aplicação;</w:t>
            </w:r>
          </w:p>
          <w:p w14:paraId="3B15F0B2"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As funcionalidades de segurança e SD-WAN que compõem a solução podem funcionar em múltiplos </w:t>
            </w:r>
            <w:proofErr w:type="spellStart"/>
            <w:r w:rsidRPr="00E4650B">
              <w:rPr>
                <w:rFonts w:ascii="Arial" w:hAnsi="Arial" w:cs="Arial"/>
              </w:rPr>
              <w:t>appliances</w:t>
            </w:r>
            <w:proofErr w:type="spellEnd"/>
            <w:r w:rsidRPr="00E4650B">
              <w:rPr>
                <w:rFonts w:ascii="Arial" w:hAnsi="Arial" w:cs="Arial"/>
              </w:rPr>
              <w:t xml:space="preserve"> desde que obedeçam a todos os requisitos desta especificação, acompanhem os mesmos termos de garantia, atualizações e manutenção, e suportem gerenciamento centralizado;</w:t>
            </w:r>
          </w:p>
          <w:p w14:paraId="53BFA2D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plataforma deve ser otimizada para análise de conteúdo de aplicações em camada 7;</w:t>
            </w:r>
          </w:p>
          <w:p w14:paraId="5E7BE8FD" w14:textId="77777777" w:rsidR="00CB4CF7" w:rsidRDefault="009E78B9" w:rsidP="00B1103B">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Todos os equipamentos fornecidos não devem ultrapassar a medida máxima de 1U cada;</w:t>
            </w:r>
          </w:p>
          <w:p w14:paraId="7446B5CD" w14:textId="4D241C92"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que novas assinaturas entrem em modo “</w:t>
            </w:r>
            <w:proofErr w:type="spellStart"/>
            <w:r w:rsidRPr="00E4650B">
              <w:rPr>
                <w:rFonts w:ascii="Arial" w:hAnsi="Arial" w:cs="Arial"/>
              </w:rPr>
              <w:t>hold</w:t>
            </w:r>
            <w:proofErr w:type="spellEnd"/>
            <w:r w:rsidRPr="00E4650B">
              <w:rPr>
                <w:rFonts w:ascii="Arial" w:hAnsi="Arial" w:cs="Arial"/>
              </w:rPr>
              <w:t>”, de forma que mitigue possíveis problemas de falso-positivo;</w:t>
            </w:r>
          </w:p>
          <w:p w14:paraId="57B97F12"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 gerenciamento da solução deve suportar acesso via SSH, cliente ou WEB (HTTPS) e API aberta;</w:t>
            </w:r>
          </w:p>
          <w:p w14:paraId="024CAA4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Os dispositivos de proteção de rede devem possuir suporte a </w:t>
            </w:r>
            <w:proofErr w:type="spellStart"/>
            <w:r w:rsidRPr="00E4650B">
              <w:rPr>
                <w:rFonts w:ascii="Arial" w:hAnsi="Arial" w:cs="Arial"/>
              </w:rPr>
              <w:t>Vlans</w:t>
            </w:r>
            <w:proofErr w:type="spellEnd"/>
            <w:r w:rsidRPr="00E4650B">
              <w:rPr>
                <w:rFonts w:ascii="Arial" w:hAnsi="Arial" w:cs="Arial"/>
              </w:rPr>
              <w:t>;</w:t>
            </w:r>
          </w:p>
          <w:p w14:paraId="522D76B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Os dispositivos de proteção de rede devem possuir suporte a roteamento </w:t>
            </w:r>
            <w:proofErr w:type="spellStart"/>
            <w:r w:rsidRPr="00E4650B">
              <w:rPr>
                <w:rFonts w:ascii="Arial" w:hAnsi="Arial" w:cs="Arial"/>
              </w:rPr>
              <w:t>multicast</w:t>
            </w:r>
            <w:proofErr w:type="spellEnd"/>
            <w:r w:rsidRPr="00E4650B">
              <w:rPr>
                <w:rFonts w:ascii="Arial" w:hAnsi="Arial" w:cs="Arial"/>
              </w:rPr>
              <w:t xml:space="preserve"> (PIM-SM e PIM-DM);</w:t>
            </w:r>
          </w:p>
          <w:p w14:paraId="352FBC7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BGP, OSPF, RIP e roteamento estático;</w:t>
            </w:r>
          </w:p>
          <w:p w14:paraId="035E39B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Os dispositivos de proteção de rede devem possuir suporte a DHCP Relay;</w:t>
            </w:r>
          </w:p>
          <w:p w14:paraId="50D8C71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Os dispositivos de proteção de rede devem possuir suporte a DHCP Server;</w:t>
            </w:r>
          </w:p>
          <w:p w14:paraId="275AC49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Os dispositivos de proteção de rede devem suportar </w:t>
            </w:r>
            <w:proofErr w:type="spellStart"/>
            <w:r w:rsidRPr="00E4650B">
              <w:rPr>
                <w:rFonts w:ascii="Arial" w:hAnsi="Arial" w:cs="Arial"/>
              </w:rPr>
              <w:t>sub-interfaces</w:t>
            </w:r>
            <w:proofErr w:type="spellEnd"/>
            <w:r w:rsidRPr="00E4650B">
              <w:rPr>
                <w:rFonts w:ascii="Arial" w:hAnsi="Arial" w:cs="Arial"/>
              </w:rPr>
              <w:t xml:space="preserve"> ethernet logicas;</w:t>
            </w:r>
          </w:p>
          <w:p w14:paraId="60351C7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NAT dinâmico (</w:t>
            </w:r>
            <w:proofErr w:type="spellStart"/>
            <w:r w:rsidRPr="00E4650B">
              <w:rPr>
                <w:rFonts w:ascii="Arial" w:hAnsi="Arial" w:cs="Arial"/>
              </w:rPr>
              <w:t>Many-to-Many</w:t>
            </w:r>
            <w:proofErr w:type="spellEnd"/>
            <w:r w:rsidRPr="00E4650B">
              <w:rPr>
                <w:rFonts w:ascii="Arial" w:hAnsi="Arial" w:cs="Arial"/>
              </w:rPr>
              <w:t>);</w:t>
            </w:r>
          </w:p>
          <w:p w14:paraId="7091D6D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NAT estático (1-to-1);</w:t>
            </w:r>
          </w:p>
          <w:p w14:paraId="25ED1A7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Tradução de porta (PAT);</w:t>
            </w:r>
          </w:p>
          <w:p w14:paraId="141CAE4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NAT de Origem;</w:t>
            </w:r>
          </w:p>
          <w:p w14:paraId="2B56C75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NAT de Destino;</w:t>
            </w:r>
          </w:p>
          <w:p w14:paraId="3B2A1D8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NAT de Origem e NAT de Destino simultaneamente;</w:t>
            </w:r>
          </w:p>
          <w:p w14:paraId="59BAFA5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 xml:space="preserve">Deve implementar Network </w:t>
            </w:r>
            <w:proofErr w:type="spellStart"/>
            <w:r w:rsidRPr="00E4650B">
              <w:rPr>
                <w:rFonts w:ascii="Arial" w:hAnsi="Arial" w:cs="Arial"/>
              </w:rPr>
              <w:t>Prefix</w:t>
            </w:r>
            <w:proofErr w:type="spellEnd"/>
            <w:r w:rsidRPr="00E4650B">
              <w:rPr>
                <w:rFonts w:ascii="Arial" w:hAnsi="Arial" w:cs="Arial"/>
              </w:rPr>
              <w:t xml:space="preserve"> </w:t>
            </w:r>
            <w:proofErr w:type="spellStart"/>
            <w:r w:rsidRPr="00E4650B">
              <w:rPr>
                <w:rFonts w:ascii="Arial" w:hAnsi="Arial" w:cs="Arial"/>
              </w:rPr>
              <w:t>Translation</w:t>
            </w:r>
            <w:proofErr w:type="spellEnd"/>
            <w:r w:rsidRPr="00E4650B">
              <w:rPr>
                <w:rFonts w:ascii="Arial" w:hAnsi="Arial" w:cs="Arial"/>
              </w:rPr>
              <w:t xml:space="preserve"> (NPTv6) ou NAT66, prevenindo problemas de roteamento assimétrico;</w:t>
            </w:r>
          </w:p>
          <w:p w14:paraId="7521B31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NAT64;</w:t>
            </w:r>
          </w:p>
          <w:p w14:paraId="28E0660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implementar o protocolo ECMP;</w:t>
            </w:r>
          </w:p>
          <w:p w14:paraId="43B5F68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monitorar via SNMP o uso de CPU, memória, espaço em disco, VPN, situação do cluster e violações de segurança;</w:t>
            </w:r>
          </w:p>
          <w:p w14:paraId="36BF5B6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Enviar log para sistemas de monitoração externos;</w:t>
            </w:r>
          </w:p>
          <w:p w14:paraId="6623624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haver a opção de enviar logs para os sistemas de monitoração externos via protocolo SSL;</w:t>
            </w:r>
          </w:p>
          <w:p w14:paraId="767D228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criar regras de automação, definindo ações para eventos previamente determinados;</w:t>
            </w:r>
          </w:p>
          <w:p w14:paraId="39A2FA8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Dentre as possibilidades para iniciar regras de automação, deve suportar </w:t>
            </w:r>
            <w:proofErr w:type="spellStart"/>
            <w:r w:rsidRPr="00E4650B">
              <w:rPr>
                <w:rFonts w:ascii="Arial" w:hAnsi="Arial" w:cs="Arial"/>
              </w:rPr>
              <w:t>webhooks</w:t>
            </w:r>
            <w:proofErr w:type="spellEnd"/>
            <w:r w:rsidRPr="00E4650B">
              <w:rPr>
                <w:rFonts w:ascii="Arial" w:hAnsi="Arial" w:cs="Arial"/>
              </w:rPr>
              <w:t xml:space="preserve">, </w:t>
            </w:r>
            <w:proofErr w:type="spellStart"/>
            <w:r w:rsidRPr="00E4650B">
              <w:rPr>
                <w:rFonts w:ascii="Arial" w:hAnsi="Arial" w:cs="Arial"/>
              </w:rPr>
              <w:t>IOCs</w:t>
            </w:r>
            <w:proofErr w:type="spellEnd"/>
            <w:r w:rsidRPr="00E4650B">
              <w:rPr>
                <w:rFonts w:ascii="Arial" w:hAnsi="Arial" w:cs="Arial"/>
              </w:rPr>
              <w:t>, logs pré-definidos e agendamento;</w:t>
            </w:r>
          </w:p>
          <w:p w14:paraId="3C72B4C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Como ação para as regras de automação, deve suportar: execução de scripts, envio de e-mails, </w:t>
            </w:r>
            <w:proofErr w:type="spellStart"/>
            <w:r w:rsidRPr="00E4650B">
              <w:rPr>
                <w:rFonts w:ascii="Arial" w:hAnsi="Arial" w:cs="Arial"/>
              </w:rPr>
              <w:t>webhooks</w:t>
            </w:r>
            <w:proofErr w:type="spellEnd"/>
            <w:r w:rsidRPr="00E4650B">
              <w:rPr>
                <w:rFonts w:ascii="Arial" w:hAnsi="Arial" w:cs="Arial"/>
              </w:rPr>
              <w:t xml:space="preserve"> e execução de lambda/</w:t>
            </w:r>
            <w:proofErr w:type="spellStart"/>
            <w:r w:rsidRPr="00E4650B">
              <w:rPr>
                <w:rFonts w:ascii="Arial" w:hAnsi="Arial" w:cs="Arial"/>
              </w:rPr>
              <w:t>functions</w:t>
            </w:r>
            <w:proofErr w:type="spellEnd"/>
            <w:r w:rsidRPr="00E4650B">
              <w:rPr>
                <w:rFonts w:ascii="Arial" w:hAnsi="Arial" w:cs="Arial"/>
              </w:rPr>
              <w:t>;</w:t>
            </w:r>
          </w:p>
          <w:p w14:paraId="178E5A6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conectores para diversas nuvens públicas e privadas, tais como: AWS, Azure, GCP, </w:t>
            </w:r>
            <w:proofErr w:type="spellStart"/>
            <w:r w:rsidRPr="00E4650B">
              <w:rPr>
                <w:rFonts w:ascii="Arial" w:hAnsi="Arial" w:cs="Arial"/>
              </w:rPr>
              <w:t>Vmware</w:t>
            </w:r>
            <w:proofErr w:type="spellEnd"/>
            <w:r w:rsidRPr="00E4650B">
              <w:rPr>
                <w:rFonts w:ascii="Arial" w:hAnsi="Arial" w:cs="Arial"/>
              </w:rPr>
              <w:t xml:space="preserve"> </w:t>
            </w:r>
            <w:proofErr w:type="spellStart"/>
            <w:r w:rsidRPr="00E4650B">
              <w:rPr>
                <w:rFonts w:ascii="Arial" w:hAnsi="Arial" w:cs="Arial"/>
              </w:rPr>
              <w:t>ESXi</w:t>
            </w:r>
            <w:proofErr w:type="spellEnd"/>
            <w:r w:rsidRPr="00E4650B">
              <w:rPr>
                <w:rFonts w:ascii="Arial" w:hAnsi="Arial" w:cs="Arial"/>
              </w:rPr>
              <w:t xml:space="preserve">, NSX, ACI e </w:t>
            </w:r>
            <w:proofErr w:type="spellStart"/>
            <w:r w:rsidRPr="00E4650B">
              <w:rPr>
                <w:rFonts w:ascii="Arial" w:hAnsi="Arial" w:cs="Arial"/>
              </w:rPr>
              <w:t>OpenStack</w:t>
            </w:r>
            <w:proofErr w:type="spellEnd"/>
            <w:r w:rsidRPr="00E4650B">
              <w:rPr>
                <w:rFonts w:ascii="Arial" w:hAnsi="Arial" w:cs="Arial"/>
              </w:rPr>
              <w:t>;</w:t>
            </w:r>
          </w:p>
          <w:p w14:paraId="4B2E59D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conectores para </w:t>
            </w:r>
            <w:proofErr w:type="spellStart"/>
            <w:r w:rsidRPr="00E4650B">
              <w:rPr>
                <w:rFonts w:ascii="Arial" w:hAnsi="Arial" w:cs="Arial"/>
              </w:rPr>
              <w:t>Kubernetes</w:t>
            </w:r>
            <w:proofErr w:type="spellEnd"/>
            <w:r w:rsidRPr="00E4650B">
              <w:rPr>
                <w:rFonts w:ascii="Arial" w:hAnsi="Arial" w:cs="Arial"/>
              </w:rPr>
              <w:t xml:space="preserve"> e soluções de NAC, MDM/</w:t>
            </w:r>
            <w:proofErr w:type="spellStart"/>
            <w:r w:rsidRPr="00E4650B">
              <w:rPr>
                <w:rFonts w:ascii="Arial" w:hAnsi="Arial" w:cs="Arial"/>
              </w:rPr>
              <w:t>endpoint</w:t>
            </w:r>
            <w:proofErr w:type="spellEnd"/>
            <w:r w:rsidRPr="00E4650B">
              <w:rPr>
                <w:rFonts w:ascii="Arial" w:hAnsi="Arial" w:cs="Arial"/>
              </w:rPr>
              <w:t>;</w:t>
            </w:r>
          </w:p>
          <w:p w14:paraId="4C3A3B3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suportar </w:t>
            </w:r>
            <w:proofErr w:type="spellStart"/>
            <w:r w:rsidRPr="00E4650B">
              <w:rPr>
                <w:rFonts w:ascii="Arial" w:hAnsi="Arial" w:cs="Arial"/>
              </w:rPr>
              <w:t>threat</w:t>
            </w:r>
            <w:proofErr w:type="spellEnd"/>
            <w:r w:rsidRPr="00E4650B">
              <w:rPr>
                <w:rFonts w:ascii="Arial" w:hAnsi="Arial" w:cs="Arial"/>
              </w:rPr>
              <w:t xml:space="preserve"> feeds, tais como: listas de </w:t>
            </w:r>
            <w:proofErr w:type="spellStart"/>
            <w:r w:rsidRPr="00E4650B">
              <w:rPr>
                <w:rFonts w:ascii="Arial" w:hAnsi="Arial" w:cs="Arial"/>
              </w:rPr>
              <w:t>hashes</w:t>
            </w:r>
            <w:proofErr w:type="spellEnd"/>
            <w:r w:rsidRPr="00E4650B">
              <w:rPr>
                <w:rFonts w:ascii="Arial" w:hAnsi="Arial" w:cs="Arial"/>
              </w:rPr>
              <w:t xml:space="preserve">, </w:t>
            </w:r>
            <w:proofErr w:type="spellStart"/>
            <w:r w:rsidRPr="00E4650B">
              <w:rPr>
                <w:rFonts w:ascii="Arial" w:hAnsi="Arial" w:cs="Arial"/>
              </w:rPr>
              <w:t>Ips</w:t>
            </w:r>
            <w:proofErr w:type="spellEnd"/>
            <w:r w:rsidRPr="00E4650B">
              <w:rPr>
                <w:rFonts w:ascii="Arial" w:hAnsi="Arial" w:cs="Arial"/>
              </w:rPr>
              <w:t xml:space="preserve"> e nomes; </w:t>
            </w:r>
          </w:p>
          <w:p w14:paraId="70FE953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Proteção </w:t>
            </w:r>
            <w:proofErr w:type="spellStart"/>
            <w:r w:rsidRPr="00E4650B">
              <w:rPr>
                <w:rFonts w:ascii="Arial" w:hAnsi="Arial" w:cs="Arial"/>
              </w:rPr>
              <w:t>anti-spoofing</w:t>
            </w:r>
            <w:proofErr w:type="spellEnd"/>
            <w:r w:rsidRPr="00E4650B">
              <w:rPr>
                <w:rFonts w:ascii="Arial" w:hAnsi="Arial" w:cs="Arial"/>
              </w:rPr>
              <w:t>;</w:t>
            </w:r>
          </w:p>
          <w:p w14:paraId="71AEDF2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suportar Modo </w:t>
            </w:r>
            <w:proofErr w:type="spellStart"/>
            <w:r w:rsidRPr="00E4650B">
              <w:rPr>
                <w:rFonts w:ascii="Arial" w:hAnsi="Arial" w:cs="Arial"/>
              </w:rPr>
              <w:t>Sniffer</w:t>
            </w:r>
            <w:proofErr w:type="spellEnd"/>
            <w:r w:rsidRPr="00E4650B">
              <w:rPr>
                <w:rFonts w:ascii="Arial" w:hAnsi="Arial" w:cs="Arial"/>
              </w:rPr>
              <w:t>, para inspeção via porta espelhada do tráfego de dados da rede;</w:t>
            </w:r>
          </w:p>
          <w:p w14:paraId="5CB2DCE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Modo Camada – 2 (L2), para inspeção de dados em linha e visibilidade do tráfego;</w:t>
            </w:r>
          </w:p>
          <w:p w14:paraId="54D1D47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Modo Camada – 3 (L3), para inspeção de dados em linha e visibilidade do tráfego;</w:t>
            </w:r>
          </w:p>
          <w:p w14:paraId="10D018A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Suporte a configuração de alta disponibilidade Ativo/Passivo e Ativo/Ativo: Em modo </w:t>
            </w:r>
            <w:proofErr w:type="spellStart"/>
            <w:r w:rsidRPr="00E4650B">
              <w:rPr>
                <w:rFonts w:ascii="Arial" w:hAnsi="Arial" w:cs="Arial"/>
              </w:rPr>
              <w:t>layer</w:t>
            </w:r>
            <w:proofErr w:type="spellEnd"/>
            <w:r w:rsidRPr="00E4650B">
              <w:rPr>
                <w:rFonts w:ascii="Arial" w:hAnsi="Arial" w:cs="Arial"/>
              </w:rPr>
              <w:t xml:space="preserve"> 3;</w:t>
            </w:r>
          </w:p>
          <w:p w14:paraId="1A4E35C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configuração em alta disponibilidade deve sincronizar: sessões, configurações, incluindo, mas não limitado as políticas de Firewall, NAT, QOS e objetos de rede;</w:t>
            </w:r>
          </w:p>
          <w:p w14:paraId="4570EF5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 xml:space="preserve">A configuração em alta disponibilidade deve sincronizar: Associações de Segurança das </w:t>
            </w:r>
            <w:proofErr w:type="spellStart"/>
            <w:r w:rsidRPr="00E4650B">
              <w:rPr>
                <w:rFonts w:ascii="Arial" w:hAnsi="Arial" w:cs="Arial"/>
              </w:rPr>
              <w:t>VPNs</w:t>
            </w:r>
            <w:proofErr w:type="spellEnd"/>
            <w:r w:rsidRPr="00E4650B">
              <w:rPr>
                <w:rFonts w:ascii="Arial" w:hAnsi="Arial" w:cs="Arial"/>
              </w:rPr>
              <w:t xml:space="preserve"> e tabela FIB;</w:t>
            </w:r>
          </w:p>
          <w:p w14:paraId="189B190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 HA (modo de Alta-Disponibilidade) deve possibilitar monitoração de falha de link;</w:t>
            </w:r>
          </w:p>
          <w:p w14:paraId="111CDAE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suporte </w:t>
            </w:r>
            <w:proofErr w:type="spellStart"/>
            <w:r w:rsidRPr="00E4650B">
              <w:rPr>
                <w:rFonts w:ascii="Arial" w:hAnsi="Arial" w:cs="Arial"/>
              </w:rPr>
              <w:t>a</w:t>
            </w:r>
            <w:proofErr w:type="spellEnd"/>
            <w:r w:rsidRPr="00E4650B">
              <w:rPr>
                <w:rFonts w:ascii="Arial" w:hAnsi="Arial" w:cs="Arial"/>
              </w:rPr>
              <w:t xml:space="preserve"> criação de sistemas virtuais (</w:t>
            </w:r>
            <w:proofErr w:type="spellStart"/>
            <w:r w:rsidRPr="00E4650B">
              <w:rPr>
                <w:rFonts w:ascii="Arial" w:hAnsi="Arial" w:cs="Arial"/>
              </w:rPr>
              <w:t>VDOMs</w:t>
            </w:r>
            <w:proofErr w:type="spellEnd"/>
            <w:r w:rsidRPr="00E4650B">
              <w:rPr>
                <w:rFonts w:ascii="Arial" w:hAnsi="Arial" w:cs="Arial"/>
              </w:rPr>
              <w:t xml:space="preserve">) no mesmo </w:t>
            </w:r>
            <w:proofErr w:type="spellStart"/>
            <w:r w:rsidRPr="00E4650B">
              <w:rPr>
                <w:rFonts w:ascii="Arial" w:hAnsi="Arial" w:cs="Arial"/>
              </w:rPr>
              <w:t>appliance</w:t>
            </w:r>
            <w:proofErr w:type="spellEnd"/>
            <w:r w:rsidRPr="00E4650B">
              <w:rPr>
                <w:rFonts w:ascii="Arial" w:hAnsi="Arial" w:cs="Arial"/>
              </w:rPr>
              <w:t>;</w:t>
            </w:r>
          </w:p>
          <w:p w14:paraId="1B064E7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a criação de administradores independentes, para cada um dos sistemas virtuais existentes, de maneira a possibilitar a criação de contextos virtuais que podem ser administrados por equipes distintas;</w:t>
            </w:r>
          </w:p>
          <w:p w14:paraId="5BFE26A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Controle, inspeção e </w:t>
            </w:r>
            <w:proofErr w:type="spellStart"/>
            <w:r w:rsidRPr="00E4650B">
              <w:rPr>
                <w:rFonts w:ascii="Arial" w:hAnsi="Arial" w:cs="Arial"/>
              </w:rPr>
              <w:t>descriptografia</w:t>
            </w:r>
            <w:proofErr w:type="spellEnd"/>
            <w:r w:rsidRPr="00E4650B">
              <w:rPr>
                <w:rFonts w:ascii="Arial" w:hAnsi="Arial" w:cs="Arial"/>
              </w:rPr>
              <w:t xml:space="preserve"> de SSL para tráfego de Saída (</w:t>
            </w:r>
            <w:proofErr w:type="spellStart"/>
            <w:r w:rsidRPr="00E4650B">
              <w:rPr>
                <w:rFonts w:ascii="Arial" w:hAnsi="Arial" w:cs="Arial"/>
              </w:rPr>
              <w:t>Outbound</w:t>
            </w:r>
            <w:proofErr w:type="spellEnd"/>
            <w:r w:rsidRPr="00E4650B">
              <w:rPr>
                <w:rFonts w:ascii="Arial" w:hAnsi="Arial" w:cs="Arial"/>
              </w:rPr>
              <w:t>), devendo suportar o controle dos certificados individualmente dentro de cada sistema virtual, ou seja, isolamento das operações de adição, remoção e utilização dos certificados diretamente nos sistemas virtuais (contextos);</w:t>
            </w:r>
          </w:p>
          <w:p w14:paraId="401E415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Não serão aceitas soluções baseadas em PCs de uso geral. Todos os equipamentos a serem fornecidos deverão ser do mesmo fabricante para assegurar a padronização e compatibilidade funcional de todos os recursos;</w:t>
            </w:r>
          </w:p>
          <w:p w14:paraId="63BE856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Os equipamentos devem ser novos, ou seja, de primeiro uso, de um mesmo fabricante. Na data da proposta, nenhum dos modelos ofertados poderão estar listados no site do fabricante em listas de </w:t>
            </w:r>
            <w:proofErr w:type="spellStart"/>
            <w:r w:rsidRPr="00E4650B">
              <w:rPr>
                <w:rFonts w:ascii="Arial" w:hAnsi="Arial" w:cs="Arial"/>
              </w:rPr>
              <w:t>end-of-life</w:t>
            </w:r>
            <w:proofErr w:type="spellEnd"/>
            <w:r w:rsidRPr="00E4650B">
              <w:rPr>
                <w:rFonts w:ascii="Arial" w:hAnsi="Arial" w:cs="Arial"/>
              </w:rPr>
              <w:t xml:space="preserve"> e </w:t>
            </w:r>
            <w:proofErr w:type="spellStart"/>
            <w:r w:rsidRPr="00E4650B">
              <w:rPr>
                <w:rFonts w:ascii="Arial" w:hAnsi="Arial" w:cs="Arial"/>
              </w:rPr>
              <w:t>end-of-sale</w:t>
            </w:r>
            <w:proofErr w:type="spellEnd"/>
            <w:r w:rsidRPr="00E4650B">
              <w:rPr>
                <w:rFonts w:ascii="Arial" w:hAnsi="Arial" w:cs="Arial"/>
              </w:rPr>
              <w:t>.</w:t>
            </w:r>
          </w:p>
          <w:p w14:paraId="1F1144A5" w14:textId="77777777" w:rsidR="009E78B9" w:rsidRPr="00E4650B" w:rsidRDefault="009E78B9" w:rsidP="00BE25F5">
            <w:pPr>
              <w:pStyle w:val="PargrafodaLista"/>
              <w:tabs>
                <w:tab w:val="left" w:pos="709"/>
              </w:tabs>
              <w:spacing w:before="120" w:line="360" w:lineRule="auto"/>
              <w:ind w:left="-153" w:hanging="578"/>
              <w:jc w:val="both"/>
              <w:rPr>
                <w:rFonts w:ascii="Arial" w:hAnsi="Arial" w:cs="Arial"/>
              </w:rPr>
            </w:pPr>
          </w:p>
          <w:p w14:paraId="7483418F" w14:textId="06719741" w:rsidR="009E78B9" w:rsidRPr="00E4650B" w:rsidRDefault="004A2478"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Pr>
                <w:rFonts w:ascii="Arial" w:hAnsi="Arial" w:cs="Arial"/>
                <w:b/>
                <w:bCs/>
              </w:rPr>
              <w:t xml:space="preserve">Controle de </w:t>
            </w:r>
            <w:r w:rsidR="009E78B9" w:rsidRPr="00E4650B">
              <w:rPr>
                <w:rFonts w:ascii="Arial" w:hAnsi="Arial" w:cs="Arial"/>
                <w:b/>
                <w:bCs/>
              </w:rPr>
              <w:t>Política</w:t>
            </w:r>
            <w:r>
              <w:rPr>
                <w:rFonts w:ascii="Arial" w:hAnsi="Arial" w:cs="Arial"/>
                <w:b/>
                <w:bCs/>
              </w:rPr>
              <w:t xml:space="preserve"> de Firewall</w:t>
            </w:r>
          </w:p>
          <w:p w14:paraId="6A77000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Deverá suportar controles por zonas de segurança;</w:t>
            </w:r>
          </w:p>
          <w:p w14:paraId="724A3C0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Deverá suportar controles de políticas por porta e protocolo;</w:t>
            </w:r>
          </w:p>
          <w:p w14:paraId="24EEC18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Deverá suportar controles de políticas por aplicações, grupos estáticos de aplicações e grupos dinâmicos de aplicações;</w:t>
            </w:r>
          </w:p>
          <w:p w14:paraId="7683F76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Controle de políticas por usuários, grupos de usuários, </w:t>
            </w:r>
            <w:proofErr w:type="spellStart"/>
            <w:r w:rsidRPr="00E4650B">
              <w:rPr>
                <w:rFonts w:ascii="Arial" w:hAnsi="Arial" w:cs="Arial"/>
              </w:rPr>
              <w:t>IPs</w:t>
            </w:r>
            <w:proofErr w:type="spellEnd"/>
            <w:r w:rsidRPr="00E4650B">
              <w:rPr>
                <w:rFonts w:ascii="Arial" w:hAnsi="Arial" w:cs="Arial"/>
              </w:rPr>
              <w:t>, redes e zonas de segurança;</w:t>
            </w:r>
          </w:p>
          <w:p w14:paraId="3FB6A7D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Controle de políticas por código de País (Por exemplo: BR, US, UK, RU);</w:t>
            </w:r>
          </w:p>
          <w:p w14:paraId="5D52E94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Controle, inspeção e </w:t>
            </w:r>
            <w:proofErr w:type="spellStart"/>
            <w:r w:rsidRPr="00E4650B">
              <w:rPr>
                <w:rFonts w:ascii="Arial" w:hAnsi="Arial" w:cs="Arial"/>
              </w:rPr>
              <w:t>descriptografia</w:t>
            </w:r>
            <w:proofErr w:type="spellEnd"/>
            <w:r w:rsidRPr="00E4650B">
              <w:rPr>
                <w:rFonts w:ascii="Arial" w:hAnsi="Arial" w:cs="Arial"/>
              </w:rPr>
              <w:t xml:space="preserve"> de SSL por política para tráfego de saída (</w:t>
            </w:r>
            <w:proofErr w:type="spellStart"/>
            <w:r w:rsidRPr="00E4650B">
              <w:rPr>
                <w:rFonts w:ascii="Arial" w:hAnsi="Arial" w:cs="Arial"/>
              </w:rPr>
              <w:t>Outbound</w:t>
            </w:r>
            <w:proofErr w:type="spellEnd"/>
            <w:r w:rsidRPr="00E4650B">
              <w:rPr>
                <w:rFonts w:ascii="Arial" w:hAnsi="Arial" w:cs="Arial"/>
              </w:rPr>
              <w:t>);</w:t>
            </w:r>
          </w:p>
          <w:p w14:paraId="50CB5B3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w:t>
            </w:r>
            <w:proofErr w:type="spellStart"/>
            <w:r w:rsidRPr="00E4650B">
              <w:rPr>
                <w:rFonts w:ascii="Arial" w:hAnsi="Arial" w:cs="Arial"/>
              </w:rPr>
              <w:t>descriptografar</w:t>
            </w:r>
            <w:proofErr w:type="spellEnd"/>
            <w:r w:rsidRPr="00E4650B">
              <w:rPr>
                <w:rFonts w:ascii="Arial" w:hAnsi="Arial" w:cs="Arial"/>
              </w:rPr>
              <w:t xml:space="preserve"> tráfego </w:t>
            </w:r>
            <w:proofErr w:type="spellStart"/>
            <w:r w:rsidRPr="00E4650B">
              <w:rPr>
                <w:rFonts w:ascii="Arial" w:hAnsi="Arial" w:cs="Arial"/>
              </w:rPr>
              <w:t>outbound</w:t>
            </w:r>
            <w:proofErr w:type="spellEnd"/>
            <w:r w:rsidRPr="00E4650B">
              <w:rPr>
                <w:rFonts w:ascii="Arial" w:hAnsi="Arial" w:cs="Arial"/>
              </w:rPr>
              <w:t xml:space="preserve"> em conexões negociadas com TLS 1.2;</w:t>
            </w:r>
          </w:p>
          <w:p w14:paraId="24786AA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Deve permitir o bloqueio de arquivo por sua extensão e possibilitar a correta identificação do arquivo por seu tipo mesmo quando sua extensão for renomeada;</w:t>
            </w:r>
          </w:p>
          <w:p w14:paraId="3AA0A90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Suporte a objetos e regras IPV6;</w:t>
            </w:r>
          </w:p>
          <w:p w14:paraId="4080CD3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Suporte a objetos e regras </w:t>
            </w:r>
            <w:proofErr w:type="spellStart"/>
            <w:r w:rsidRPr="00E4650B">
              <w:rPr>
                <w:rFonts w:ascii="Arial" w:hAnsi="Arial" w:cs="Arial"/>
              </w:rPr>
              <w:t>multicast</w:t>
            </w:r>
            <w:proofErr w:type="spellEnd"/>
            <w:r w:rsidRPr="00E4650B">
              <w:rPr>
                <w:rFonts w:ascii="Arial" w:hAnsi="Arial" w:cs="Arial"/>
              </w:rPr>
              <w:t>;</w:t>
            </w:r>
          </w:p>
          <w:p w14:paraId="284D1A0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a atribuição de agendamento das políticas com o objetivo de habilitar e desabilitar políticas em horários pré-definidos automaticamente.</w:t>
            </w:r>
          </w:p>
          <w:p w14:paraId="30ED86F2" w14:textId="77777777" w:rsidR="009E78B9" w:rsidRPr="00E4650B" w:rsidRDefault="009E78B9" w:rsidP="00BE25F5">
            <w:pPr>
              <w:pStyle w:val="PargrafodaLista"/>
              <w:tabs>
                <w:tab w:val="left" w:pos="709"/>
              </w:tabs>
              <w:spacing w:before="120" w:line="360" w:lineRule="auto"/>
              <w:ind w:hanging="578"/>
              <w:jc w:val="both"/>
              <w:rPr>
                <w:rFonts w:ascii="Arial" w:hAnsi="Arial" w:cs="Arial"/>
              </w:rPr>
            </w:pPr>
          </w:p>
          <w:p w14:paraId="235EAF0F" w14:textId="06D445DE" w:rsidR="009E78B9" w:rsidRPr="00E4650B" w:rsidRDefault="004A2478"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Pr>
                <w:rFonts w:ascii="Arial" w:hAnsi="Arial" w:cs="Arial"/>
                <w:b/>
                <w:bCs/>
              </w:rPr>
              <w:t xml:space="preserve">Controle de </w:t>
            </w:r>
            <w:r w:rsidR="009E78B9" w:rsidRPr="00E4650B">
              <w:rPr>
                <w:rFonts w:ascii="Arial" w:hAnsi="Arial" w:cs="Arial"/>
                <w:b/>
                <w:bCs/>
              </w:rPr>
              <w:t>Aplicações:</w:t>
            </w:r>
          </w:p>
          <w:p w14:paraId="026E8E52"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Os dispositivos de proteção de rede deverão possuir a capacidade de reconhecer aplicações, independente de porta e protocolo;</w:t>
            </w:r>
          </w:p>
          <w:p w14:paraId="6656984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ser possível a liberação e bloqueio somente de aplicações sem a necessidade de liberação de portas e protocolos;</w:t>
            </w:r>
          </w:p>
          <w:p w14:paraId="231D00B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Reconhecer pelo menos 1700 aplicações diferentes, incluindo, mas não limitado: a tráfego relacionado a </w:t>
            </w:r>
            <w:proofErr w:type="spellStart"/>
            <w:r w:rsidRPr="00E4650B">
              <w:rPr>
                <w:rFonts w:ascii="Arial" w:hAnsi="Arial" w:cs="Arial"/>
              </w:rPr>
              <w:t>peer-to-peer</w:t>
            </w:r>
            <w:proofErr w:type="spellEnd"/>
            <w:r w:rsidRPr="00E4650B">
              <w:rPr>
                <w:rFonts w:ascii="Arial" w:hAnsi="Arial" w:cs="Arial"/>
              </w:rPr>
              <w:t xml:space="preserve">, redes sociais, acesso remoto, update de software, protocolos de rede, </w:t>
            </w:r>
            <w:proofErr w:type="spellStart"/>
            <w:r w:rsidRPr="00E4650B">
              <w:rPr>
                <w:rFonts w:ascii="Arial" w:hAnsi="Arial" w:cs="Arial"/>
              </w:rPr>
              <w:t>voip</w:t>
            </w:r>
            <w:proofErr w:type="spellEnd"/>
            <w:r w:rsidRPr="00E4650B">
              <w:rPr>
                <w:rFonts w:ascii="Arial" w:hAnsi="Arial" w:cs="Arial"/>
              </w:rPr>
              <w:t>, áudio, vídeo, proxy, mensageiros instantâneos, compartilhamento de arquivos, e-mail;</w:t>
            </w:r>
          </w:p>
          <w:p w14:paraId="2AB12EF2"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Reconhecer pelo menos as seguintes aplicações: </w:t>
            </w:r>
            <w:proofErr w:type="spellStart"/>
            <w:r w:rsidRPr="00E4650B">
              <w:rPr>
                <w:rFonts w:ascii="Arial" w:hAnsi="Arial" w:cs="Arial"/>
              </w:rPr>
              <w:t>bittorrent</w:t>
            </w:r>
            <w:proofErr w:type="spellEnd"/>
            <w:r w:rsidRPr="00E4650B">
              <w:rPr>
                <w:rFonts w:ascii="Arial" w:hAnsi="Arial" w:cs="Arial"/>
              </w:rPr>
              <w:t xml:space="preserve">, </w:t>
            </w:r>
            <w:proofErr w:type="spellStart"/>
            <w:r w:rsidRPr="00E4650B">
              <w:rPr>
                <w:rFonts w:ascii="Arial" w:hAnsi="Arial" w:cs="Arial"/>
              </w:rPr>
              <w:t>gnutella</w:t>
            </w:r>
            <w:proofErr w:type="spellEnd"/>
            <w:r w:rsidRPr="00E4650B">
              <w:rPr>
                <w:rFonts w:ascii="Arial" w:hAnsi="Arial" w:cs="Arial"/>
              </w:rPr>
              <w:t xml:space="preserve">, </w:t>
            </w:r>
            <w:proofErr w:type="spellStart"/>
            <w:r w:rsidRPr="00E4650B">
              <w:rPr>
                <w:rFonts w:ascii="Arial" w:hAnsi="Arial" w:cs="Arial"/>
              </w:rPr>
              <w:t>skype</w:t>
            </w:r>
            <w:proofErr w:type="spellEnd"/>
            <w:r w:rsidRPr="00E4650B">
              <w:rPr>
                <w:rFonts w:ascii="Arial" w:hAnsi="Arial" w:cs="Arial"/>
              </w:rPr>
              <w:t xml:space="preserve">, </w:t>
            </w:r>
            <w:proofErr w:type="spellStart"/>
            <w:r w:rsidRPr="00E4650B">
              <w:rPr>
                <w:rFonts w:ascii="Arial" w:hAnsi="Arial" w:cs="Arial"/>
              </w:rPr>
              <w:t>facebook</w:t>
            </w:r>
            <w:proofErr w:type="spellEnd"/>
            <w:r w:rsidRPr="00E4650B">
              <w:rPr>
                <w:rFonts w:ascii="Arial" w:hAnsi="Arial" w:cs="Arial"/>
              </w:rPr>
              <w:t xml:space="preserve">, </w:t>
            </w:r>
            <w:proofErr w:type="spellStart"/>
            <w:r w:rsidRPr="00E4650B">
              <w:rPr>
                <w:rFonts w:ascii="Arial" w:hAnsi="Arial" w:cs="Arial"/>
              </w:rPr>
              <w:t>linked-in</w:t>
            </w:r>
            <w:proofErr w:type="spellEnd"/>
            <w:r w:rsidRPr="00E4650B">
              <w:rPr>
                <w:rFonts w:ascii="Arial" w:hAnsi="Arial" w:cs="Arial"/>
              </w:rPr>
              <w:t xml:space="preserve">, </w:t>
            </w:r>
            <w:proofErr w:type="spellStart"/>
            <w:r w:rsidRPr="00E4650B">
              <w:rPr>
                <w:rFonts w:ascii="Arial" w:hAnsi="Arial" w:cs="Arial"/>
              </w:rPr>
              <w:t>twitter</w:t>
            </w:r>
            <w:proofErr w:type="spellEnd"/>
            <w:r w:rsidRPr="00E4650B">
              <w:rPr>
                <w:rFonts w:ascii="Arial" w:hAnsi="Arial" w:cs="Arial"/>
              </w:rPr>
              <w:t xml:space="preserve">, </w:t>
            </w:r>
            <w:proofErr w:type="spellStart"/>
            <w:r w:rsidRPr="00E4650B">
              <w:rPr>
                <w:rFonts w:ascii="Arial" w:hAnsi="Arial" w:cs="Arial"/>
              </w:rPr>
              <w:t>citrix</w:t>
            </w:r>
            <w:proofErr w:type="spellEnd"/>
            <w:r w:rsidRPr="00E4650B">
              <w:rPr>
                <w:rFonts w:ascii="Arial" w:hAnsi="Arial" w:cs="Arial"/>
              </w:rPr>
              <w:t xml:space="preserve">, </w:t>
            </w:r>
            <w:proofErr w:type="spellStart"/>
            <w:r w:rsidRPr="00E4650B">
              <w:rPr>
                <w:rFonts w:ascii="Arial" w:hAnsi="Arial" w:cs="Arial"/>
              </w:rPr>
              <w:t>logmein</w:t>
            </w:r>
            <w:proofErr w:type="spellEnd"/>
            <w:r w:rsidRPr="00E4650B">
              <w:rPr>
                <w:rFonts w:ascii="Arial" w:hAnsi="Arial" w:cs="Arial"/>
              </w:rPr>
              <w:t xml:space="preserve">, </w:t>
            </w:r>
            <w:proofErr w:type="spellStart"/>
            <w:r w:rsidRPr="00E4650B">
              <w:rPr>
                <w:rFonts w:ascii="Arial" w:hAnsi="Arial" w:cs="Arial"/>
              </w:rPr>
              <w:t>teamviewer</w:t>
            </w:r>
            <w:proofErr w:type="spellEnd"/>
            <w:r w:rsidRPr="00E4650B">
              <w:rPr>
                <w:rFonts w:ascii="Arial" w:hAnsi="Arial" w:cs="Arial"/>
              </w:rPr>
              <w:t xml:space="preserve">, </w:t>
            </w:r>
            <w:proofErr w:type="spellStart"/>
            <w:r w:rsidRPr="00E4650B">
              <w:rPr>
                <w:rFonts w:ascii="Arial" w:hAnsi="Arial" w:cs="Arial"/>
              </w:rPr>
              <w:t>ms-rdp</w:t>
            </w:r>
            <w:proofErr w:type="spellEnd"/>
            <w:r w:rsidRPr="00E4650B">
              <w:rPr>
                <w:rFonts w:ascii="Arial" w:hAnsi="Arial" w:cs="Arial"/>
              </w:rPr>
              <w:t xml:space="preserve">, </w:t>
            </w:r>
            <w:proofErr w:type="spellStart"/>
            <w:r w:rsidRPr="00E4650B">
              <w:rPr>
                <w:rFonts w:ascii="Arial" w:hAnsi="Arial" w:cs="Arial"/>
              </w:rPr>
              <w:t>vnc</w:t>
            </w:r>
            <w:proofErr w:type="spellEnd"/>
            <w:r w:rsidRPr="00E4650B">
              <w:rPr>
                <w:rFonts w:ascii="Arial" w:hAnsi="Arial" w:cs="Arial"/>
              </w:rPr>
              <w:t xml:space="preserve">, </w:t>
            </w:r>
            <w:proofErr w:type="spellStart"/>
            <w:r w:rsidRPr="00E4650B">
              <w:rPr>
                <w:rFonts w:ascii="Arial" w:hAnsi="Arial" w:cs="Arial"/>
              </w:rPr>
              <w:t>gmail</w:t>
            </w:r>
            <w:proofErr w:type="spellEnd"/>
            <w:r w:rsidRPr="00E4650B">
              <w:rPr>
                <w:rFonts w:ascii="Arial" w:hAnsi="Arial" w:cs="Arial"/>
              </w:rPr>
              <w:t xml:space="preserve">, </w:t>
            </w:r>
            <w:proofErr w:type="spellStart"/>
            <w:r w:rsidRPr="00E4650B">
              <w:rPr>
                <w:rFonts w:ascii="Arial" w:hAnsi="Arial" w:cs="Arial"/>
              </w:rPr>
              <w:t>youtube</w:t>
            </w:r>
            <w:proofErr w:type="spellEnd"/>
            <w:r w:rsidRPr="00E4650B">
              <w:rPr>
                <w:rFonts w:ascii="Arial" w:hAnsi="Arial" w:cs="Arial"/>
              </w:rPr>
              <w:t>, http-proxy, http-</w:t>
            </w:r>
            <w:proofErr w:type="spellStart"/>
            <w:r w:rsidRPr="00E4650B">
              <w:rPr>
                <w:rFonts w:ascii="Arial" w:hAnsi="Arial" w:cs="Arial"/>
              </w:rPr>
              <w:t>tunnel</w:t>
            </w:r>
            <w:proofErr w:type="spellEnd"/>
            <w:r w:rsidRPr="00E4650B">
              <w:rPr>
                <w:rFonts w:ascii="Arial" w:hAnsi="Arial" w:cs="Arial"/>
              </w:rPr>
              <w:t xml:space="preserve">, </w:t>
            </w:r>
            <w:proofErr w:type="spellStart"/>
            <w:r w:rsidRPr="00E4650B">
              <w:rPr>
                <w:rFonts w:ascii="Arial" w:hAnsi="Arial" w:cs="Arial"/>
              </w:rPr>
              <w:t>facebook</w:t>
            </w:r>
            <w:proofErr w:type="spellEnd"/>
            <w:r w:rsidRPr="00E4650B">
              <w:rPr>
                <w:rFonts w:ascii="Arial" w:hAnsi="Arial" w:cs="Arial"/>
              </w:rPr>
              <w:t xml:space="preserve"> chat, </w:t>
            </w:r>
            <w:proofErr w:type="spellStart"/>
            <w:r w:rsidRPr="00E4650B">
              <w:rPr>
                <w:rFonts w:ascii="Arial" w:hAnsi="Arial" w:cs="Arial"/>
              </w:rPr>
              <w:t>gmail</w:t>
            </w:r>
            <w:proofErr w:type="spellEnd"/>
            <w:r w:rsidRPr="00E4650B">
              <w:rPr>
                <w:rFonts w:ascii="Arial" w:hAnsi="Arial" w:cs="Arial"/>
              </w:rPr>
              <w:t xml:space="preserve"> chat, </w:t>
            </w:r>
            <w:proofErr w:type="spellStart"/>
            <w:r w:rsidRPr="00E4650B">
              <w:rPr>
                <w:rFonts w:ascii="Arial" w:hAnsi="Arial" w:cs="Arial"/>
              </w:rPr>
              <w:t>whatsapp</w:t>
            </w:r>
            <w:proofErr w:type="spellEnd"/>
            <w:r w:rsidRPr="00E4650B">
              <w:rPr>
                <w:rFonts w:ascii="Arial" w:hAnsi="Arial" w:cs="Arial"/>
              </w:rPr>
              <w:t xml:space="preserve">, 4shared, </w:t>
            </w:r>
            <w:proofErr w:type="spellStart"/>
            <w:r w:rsidRPr="00E4650B">
              <w:rPr>
                <w:rFonts w:ascii="Arial" w:hAnsi="Arial" w:cs="Arial"/>
              </w:rPr>
              <w:t>dropbox</w:t>
            </w:r>
            <w:proofErr w:type="spellEnd"/>
            <w:r w:rsidRPr="00E4650B">
              <w:rPr>
                <w:rFonts w:ascii="Arial" w:hAnsi="Arial" w:cs="Arial"/>
              </w:rPr>
              <w:t xml:space="preserve">, google drive, </w:t>
            </w:r>
            <w:proofErr w:type="spellStart"/>
            <w:r w:rsidRPr="00E4650B">
              <w:rPr>
                <w:rFonts w:ascii="Arial" w:hAnsi="Arial" w:cs="Arial"/>
              </w:rPr>
              <w:t>skydrive</w:t>
            </w:r>
            <w:proofErr w:type="spellEnd"/>
            <w:r w:rsidRPr="00E4650B">
              <w:rPr>
                <w:rFonts w:ascii="Arial" w:hAnsi="Arial" w:cs="Arial"/>
              </w:rPr>
              <w:t xml:space="preserve">, db2, </w:t>
            </w:r>
            <w:proofErr w:type="spellStart"/>
            <w:r w:rsidRPr="00E4650B">
              <w:rPr>
                <w:rFonts w:ascii="Arial" w:hAnsi="Arial" w:cs="Arial"/>
              </w:rPr>
              <w:t>mysql</w:t>
            </w:r>
            <w:proofErr w:type="spellEnd"/>
            <w:r w:rsidRPr="00E4650B">
              <w:rPr>
                <w:rFonts w:ascii="Arial" w:hAnsi="Arial" w:cs="Arial"/>
              </w:rPr>
              <w:t xml:space="preserve">, </w:t>
            </w:r>
            <w:proofErr w:type="spellStart"/>
            <w:r w:rsidRPr="00E4650B">
              <w:rPr>
                <w:rFonts w:ascii="Arial" w:hAnsi="Arial" w:cs="Arial"/>
              </w:rPr>
              <w:t>oracle</w:t>
            </w:r>
            <w:proofErr w:type="spellEnd"/>
            <w:r w:rsidRPr="00E4650B">
              <w:rPr>
                <w:rFonts w:ascii="Arial" w:hAnsi="Arial" w:cs="Arial"/>
              </w:rPr>
              <w:t xml:space="preserve">, </w:t>
            </w:r>
            <w:proofErr w:type="spellStart"/>
            <w:r w:rsidRPr="00E4650B">
              <w:rPr>
                <w:rFonts w:ascii="Arial" w:hAnsi="Arial" w:cs="Arial"/>
              </w:rPr>
              <w:t>active</w:t>
            </w:r>
            <w:proofErr w:type="spellEnd"/>
            <w:r w:rsidRPr="00E4650B">
              <w:rPr>
                <w:rFonts w:ascii="Arial" w:hAnsi="Arial" w:cs="Arial"/>
              </w:rPr>
              <w:t xml:space="preserve"> </w:t>
            </w:r>
            <w:proofErr w:type="spellStart"/>
            <w:r w:rsidRPr="00E4650B">
              <w:rPr>
                <w:rFonts w:ascii="Arial" w:hAnsi="Arial" w:cs="Arial"/>
              </w:rPr>
              <w:t>directory</w:t>
            </w:r>
            <w:proofErr w:type="spellEnd"/>
            <w:r w:rsidRPr="00E4650B">
              <w:rPr>
                <w:rFonts w:ascii="Arial" w:hAnsi="Arial" w:cs="Arial"/>
              </w:rPr>
              <w:t xml:space="preserve">, </w:t>
            </w:r>
            <w:proofErr w:type="spellStart"/>
            <w:r w:rsidRPr="00E4650B">
              <w:rPr>
                <w:rFonts w:ascii="Arial" w:hAnsi="Arial" w:cs="Arial"/>
              </w:rPr>
              <w:t>kerberos</w:t>
            </w:r>
            <w:proofErr w:type="spellEnd"/>
            <w:r w:rsidRPr="00E4650B">
              <w:rPr>
                <w:rFonts w:ascii="Arial" w:hAnsi="Arial" w:cs="Arial"/>
              </w:rPr>
              <w:t xml:space="preserve">, </w:t>
            </w:r>
            <w:proofErr w:type="spellStart"/>
            <w:r w:rsidRPr="00E4650B">
              <w:rPr>
                <w:rFonts w:ascii="Arial" w:hAnsi="Arial" w:cs="Arial"/>
              </w:rPr>
              <w:t>ldap</w:t>
            </w:r>
            <w:proofErr w:type="spellEnd"/>
            <w:r w:rsidRPr="00E4650B">
              <w:rPr>
                <w:rFonts w:ascii="Arial" w:hAnsi="Arial" w:cs="Arial"/>
              </w:rPr>
              <w:t xml:space="preserve">, </w:t>
            </w:r>
            <w:proofErr w:type="spellStart"/>
            <w:r w:rsidRPr="00E4650B">
              <w:rPr>
                <w:rFonts w:ascii="Arial" w:hAnsi="Arial" w:cs="Arial"/>
              </w:rPr>
              <w:t>radius</w:t>
            </w:r>
            <w:proofErr w:type="spellEnd"/>
            <w:r w:rsidRPr="00E4650B">
              <w:rPr>
                <w:rFonts w:ascii="Arial" w:hAnsi="Arial" w:cs="Arial"/>
              </w:rPr>
              <w:t xml:space="preserve">, </w:t>
            </w:r>
            <w:proofErr w:type="spellStart"/>
            <w:r w:rsidRPr="00E4650B">
              <w:rPr>
                <w:rFonts w:ascii="Arial" w:hAnsi="Arial" w:cs="Arial"/>
              </w:rPr>
              <w:t>itunes</w:t>
            </w:r>
            <w:proofErr w:type="spellEnd"/>
            <w:r w:rsidRPr="00E4650B">
              <w:rPr>
                <w:rFonts w:ascii="Arial" w:hAnsi="Arial" w:cs="Arial"/>
              </w:rPr>
              <w:t xml:space="preserve">, </w:t>
            </w:r>
            <w:proofErr w:type="spellStart"/>
            <w:r w:rsidRPr="00E4650B">
              <w:rPr>
                <w:rFonts w:ascii="Arial" w:hAnsi="Arial" w:cs="Arial"/>
              </w:rPr>
              <w:t>dhcp</w:t>
            </w:r>
            <w:proofErr w:type="spellEnd"/>
            <w:r w:rsidRPr="00E4650B">
              <w:rPr>
                <w:rFonts w:ascii="Arial" w:hAnsi="Arial" w:cs="Arial"/>
              </w:rPr>
              <w:t xml:space="preserve">, </w:t>
            </w:r>
            <w:proofErr w:type="spellStart"/>
            <w:r w:rsidRPr="00E4650B">
              <w:rPr>
                <w:rFonts w:ascii="Arial" w:hAnsi="Arial" w:cs="Arial"/>
              </w:rPr>
              <w:t>ftp</w:t>
            </w:r>
            <w:proofErr w:type="spellEnd"/>
            <w:r w:rsidRPr="00E4650B">
              <w:rPr>
                <w:rFonts w:ascii="Arial" w:hAnsi="Arial" w:cs="Arial"/>
              </w:rPr>
              <w:t xml:space="preserve">, </w:t>
            </w:r>
            <w:proofErr w:type="spellStart"/>
            <w:r w:rsidRPr="00E4650B">
              <w:rPr>
                <w:rFonts w:ascii="Arial" w:hAnsi="Arial" w:cs="Arial"/>
              </w:rPr>
              <w:t>dns</w:t>
            </w:r>
            <w:proofErr w:type="spellEnd"/>
            <w:r w:rsidRPr="00E4650B">
              <w:rPr>
                <w:rFonts w:ascii="Arial" w:hAnsi="Arial" w:cs="Arial"/>
              </w:rPr>
              <w:t xml:space="preserve">, </w:t>
            </w:r>
            <w:proofErr w:type="spellStart"/>
            <w:r w:rsidRPr="00E4650B">
              <w:rPr>
                <w:rFonts w:ascii="Arial" w:hAnsi="Arial" w:cs="Arial"/>
              </w:rPr>
              <w:t>wins</w:t>
            </w:r>
            <w:proofErr w:type="spellEnd"/>
            <w:r w:rsidRPr="00E4650B">
              <w:rPr>
                <w:rFonts w:ascii="Arial" w:hAnsi="Arial" w:cs="Arial"/>
              </w:rPr>
              <w:t xml:space="preserve">, </w:t>
            </w:r>
            <w:proofErr w:type="spellStart"/>
            <w:r w:rsidRPr="00E4650B">
              <w:rPr>
                <w:rFonts w:ascii="Arial" w:hAnsi="Arial" w:cs="Arial"/>
              </w:rPr>
              <w:t>msrpc</w:t>
            </w:r>
            <w:proofErr w:type="spellEnd"/>
            <w:r w:rsidRPr="00E4650B">
              <w:rPr>
                <w:rFonts w:ascii="Arial" w:hAnsi="Arial" w:cs="Arial"/>
              </w:rPr>
              <w:t xml:space="preserve">, </w:t>
            </w:r>
            <w:proofErr w:type="spellStart"/>
            <w:r w:rsidRPr="00E4650B">
              <w:rPr>
                <w:rFonts w:ascii="Arial" w:hAnsi="Arial" w:cs="Arial"/>
              </w:rPr>
              <w:t>ntp</w:t>
            </w:r>
            <w:proofErr w:type="spellEnd"/>
            <w:r w:rsidRPr="00E4650B">
              <w:rPr>
                <w:rFonts w:ascii="Arial" w:hAnsi="Arial" w:cs="Arial"/>
              </w:rPr>
              <w:t xml:space="preserve">, </w:t>
            </w:r>
            <w:proofErr w:type="spellStart"/>
            <w:r w:rsidRPr="00E4650B">
              <w:rPr>
                <w:rFonts w:ascii="Arial" w:hAnsi="Arial" w:cs="Arial"/>
              </w:rPr>
              <w:t>snmp</w:t>
            </w:r>
            <w:proofErr w:type="spellEnd"/>
            <w:r w:rsidRPr="00E4650B">
              <w:rPr>
                <w:rFonts w:ascii="Arial" w:hAnsi="Arial" w:cs="Arial"/>
              </w:rPr>
              <w:t xml:space="preserve">, </w:t>
            </w:r>
            <w:proofErr w:type="spellStart"/>
            <w:r w:rsidRPr="00E4650B">
              <w:rPr>
                <w:rFonts w:ascii="Arial" w:hAnsi="Arial" w:cs="Arial"/>
              </w:rPr>
              <w:t>rpc</w:t>
            </w:r>
            <w:proofErr w:type="spellEnd"/>
            <w:r w:rsidRPr="00E4650B">
              <w:rPr>
                <w:rFonts w:ascii="Arial" w:hAnsi="Arial" w:cs="Arial"/>
              </w:rPr>
              <w:t xml:space="preserve"> over http, </w:t>
            </w:r>
            <w:proofErr w:type="spellStart"/>
            <w:r w:rsidRPr="00E4650B">
              <w:rPr>
                <w:rFonts w:ascii="Arial" w:hAnsi="Arial" w:cs="Arial"/>
              </w:rPr>
              <w:t>gotomeeting</w:t>
            </w:r>
            <w:proofErr w:type="spellEnd"/>
            <w:r w:rsidRPr="00E4650B">
              <w:rPr>
                <w:rFonts w:ascii="Arial" w:hAnsi="Arial" w:cs="Arial"/>
              </w:rPr>
              <w:t xml:space="preserve">, </w:t>
            </w:r>
            <w:proofErr w:type="spellStart"/>
            <w:r w:rsidRPr="00E4650B">
              <w:rPr>
                <w:rFonts w:ascii="Arial" w:hAnsi="Arial" w:cs="Arial"/>
              </w:rPr>
              <w:t>webex</w:t>
            </w:r>
            <w:proofErr w:type="spellEnd"/>
            <w:r w:rsidRPr="00E4650B">
              <w:rPr>
                <w:rFonts w:ascii="Arial" w:hAnsi="Arial" w:cs="Arial"/>
              </w:rPr>
              <w:t xml:space="preserve">, </w:t>
            </w:r>
            <w:proofErr w:type="spellStart"/>
            <w:r w:rsidRPr="00E4650B">
              <w:rPr>
                <w:rFonts w:ascii="Arial" w:hAnsi="Arial" w:cs="Arial"/>
              </w:rPr>
              <w:t>evernote</w:t>
            </w:r>
            <w:proofErr w:type="spellEnd"/>
            <w:r w:rsidRPr="00E4650B">
              <w:rPr>
                <w:rFonts w:ascii="Arial" w:hAnsi="Arial" w:cs="Arial"/>
              </w:rPr>
              <w:t>, google-</w:t>
            </w:r>
            <w:proofErr w:type="spellStart"/>
            <w:r w:rsidRPr="00E4650B">
              <w:rPr>
                <w:rFonts w:ascii="Arial" w:hAnsi="Arial" w:cs="Arial"/>
              </w:rPr>
              <w:t>docs</w:t>
            </w:r>
            <w:proofErr w:type="spellEnd"/>
            <w:r w:rsidRPr="00E4650B">
              <w:rPr>
                <w:rFonts w:ascii="Arial" w:hAnsi="Arial" w:cs="Arial"/>
              </w:rPr>
              <w:t>;</w:t>
            </w:r>
          </w:p>
          <w:p w14:paraId="6A62B1C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inspecionar o </w:t>
            </w:r>
            <w:proofErr w:type="spellStart"/>
            <w:r w:rsidRPr="00E4650B">
              <w:rPr>
                <w:rFonts w:ascii="Arial" w:hAnsi="Arial" w:cs="Arial"/>
              </w:rPr>
              <w:t>payload</w:t>
            </w:r>
            <w:proofErr w:type="spellEnd"/>
            <w:r w:rsidRPr="00E4650B">
              <w:rPr>
                <w:rFonts w:ascii="Arial" w:hAnsi="Arial" w:cs="Arial"/>
              </w:rPr>
              <w:t xml:space="preserve"> de pacote de dados com o objetivo de detectar assinaturas de aplicações conhecidas pelo fabricante independente de porta e protocolo;</w:t>
            </w:r>
          </w:p>
          <w:p w14:paraId="674C3F5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Identificar o uso de táticas evasivas, ou seja, deve ter a capacidade de visualizar e controlar as aplicações e os ataques que utilizam táticas evasivas via comunicações criptografadas, tais como Skype e utilização da rede Tor;</w:t>
            </w:r>
          </w:p>
          <w:p w14:paraId="7327EBF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Para tráfego criptografado SSL, deve </w:t>
            </w:r>
            <w:proofErr w:type="spellStart"/>
            <w:r w:rsidRPr="00E4650B">
              <w:rPr>
                <w:rFonts w:ascii="Arial" w:hAnsi="Arial" w:cs="Arial"/>
              </w:rPr>
              <w:t>descriptografar</w:t>
            </w:r>
            <w:proofErr w:type="spellEnd"/>
            <w:r w:rsidRPr="00E4650B">
              <w:rPr>
                <w:rFonts w:ascii="Arial" w:hAnsi="Arial" w:cs="Arial"/>
              </w:rPr>
              <w:t xml:space="preserve"> pacotes a fim de possibilitar a leitura de </w:t>
            </w:r>
            <w:proofErr w:type="spellStart"/>
            <w:r w:rsidRPr="00E4650B">
              <w:rPr>
                <w:rFonts w:ascii="Arial" w:hAnsi="Arial" w:cs="Arial"/>
              </w:rPr>
              <w:t>payload</w:t>
            </w:r>
            <w:proofErr w:type="spellEnd"/>
            <w:r w:rsidRPr="00E4650B">
              <w:rPr>
                <w:rFonts w:ascii="Arial" w:hAnsi="Arial" w:cs="Arial"/>
              </w:rPr>
              <w:t xml:space="preserve"> para checagem de assinaturas de aplicações conhecidas pelo fabricante;</w:t>
            </w:r>
          </w:p>
          <w:p w14:paraId="5D933A8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Deve realizar decodificação de protocolos com o objetivo de detectar aplicações encapsuladas dentro do protocolo e validar se o tráfego corresponde com a especificação do protocolo. A decodificação de protocolo também deve identificar funcionalidades especificas dentro de uma aplicação;</w:t>
            </w:r>
          </w:p>
          <w:p w14:paraId="7438BC2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Identificar o uso de táticas evasivas via comunicações criptografadas;</w:t>
            </w:r>
          </w:p>
          <w:p w14:paraId="3F9835E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Atualizar a base de assinaturas de aplicações automaticamente;</w:t>
            </w:r>
          </w:p>
          <w:p w14:paraId="4D59EA2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Os dispositivos de proteção de rede devem possuir a capacidade de identificar o usuário de rede com integração ao Microsoft Active </w:t>
            </w:r>
            <w:proofErr w:type="spellStart"/>
            <w:r w:rsidRPr="00E4650B">
              <w:rPr>
                <w:rFonts w:ascii="Arial" w:hAnsi="Arial" w:cs="Arial"/>
              </w:rPr>
              <w:t>Directory</w:t>
            </w:r>
            <w:proofErr w:type="spellEnd"/>
            <w:r w:rsidRPr="00E4650B">
              <w:rPr>
                <w:rFonts w:ascii="Arial" w:hAnsi="Arial" w:cs="Arial"/>
              </w:rPr>
              <w:t xml:space="preserve">, sem a necessidade de instalação de </w:t>
            </w:r>
            <w:proofErr w:type="gramStart"/>
            <w:r w:rsidRPr="00E4650B">
              <w:rPr>
                <w:rFonts w:ascii="Arial" w:hAnsi="Arial" w:cs="Arial"/>
              </w:rPr>
              <w:t>agente</w:t>
            </w:r>
            <w:proofErr w:type="gramEnd"/>
            <w:r w:rsidRPr="00E4650B">
              <w:rPr>
                <w:rFonts w:ascii="Arial" w:hAnsi="Arial" w:cs="Arial"/>
              </w:rPr>
              <w:t xml:space="preserve"> no Domain </w:t>
            </w:r>
            <w:proofErr w:type="spellStart"/>
            <w:r w:rsidRPr="00E4650B">
              <w:rPr>
                <w:rFonts w:ascii="Arial" w:hAnsi="Arial" w:cs="Arial"/>
              </w:rPr>
              <w:t>Controller</w:t>
            </w:r>
            <w:proofErr w:type="spellEnd"/>
            <w:r w:rsidRPr="00E4650B">
              <w:rPr>
                <w:rFonts w:ascii="Arial" w:hAnsi="Arial" w:cs="Arial"/>
              </w:rPr>
              <w:t>, nem nas estações dos usuários;</w:t>
            </w:r>
          </w:p>
          <w:p w14:paraId="0D792D0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ser possível adicionar controle de aplicações em múltiplas regras de segurança do dispositivo, ou seja, não se limitando somente a possibilidade de habilitar controle de aplicações em algumas regras;</w:t>
            </w:r>
          </w:p>
          <w:p w14:paraId="7CC0D18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suportar vários métodos de identificação e classificação das aplicações, por pelo menos checagem de assinaturas e decodificação de protocolos;</w:t>
            </w:r>
          </w:p>
          <w:p w14:paraId="0C3361D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Permitir nativamente a criação de assinaturas personalizadas para reconhecimento de aplicações proprietárias na própria interface gráfica da solução, sem a necessidade de ação do fabricante;</w:t>
            </w:r>
          </w:p>
          <w:p w14:paraId="2A3E471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 fabricante deve permitir a solicitação de inclusão de aplicações na base de assinaturas de aplicações;</w:t>
            </w:r>
          </w:p>
          <w:p w14:paraId="323ABF4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alertar o usuário quando uma aplicação for bloqueada;</w:t>
            </w:r>
          </w:p>
          <w:p w14:paraId="12C828C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possibilitar a diferenciação de tráfegos Peer2Peer (</w:t>
            </w:r>
            <w:proofErr w:type="spellStart"/>
            <w:r w:rsidRPr="00E4650B">
              <w:rPr>
                <w:rFonts w:ascii="Arial" w:hAnsi="Arial" w:cs="Arial"/>
              </w:rPr>
              <w:t>Bittorrent</w:t>
            </w:r>
            <w:proofErr w:type="spellEnd"/>
            <w:r w:rsidRPr="00E4650B">
              <w:rPr>
                <w:rFonts w:ascii="Arial" w:hAnsi="Arial" w:cs="Arial"/>
              </w:rPr>
              <w:t xml:space="preserve">, </w:t>
            </w:r>
            <w:proofErr w:type="gramStart"/>
            <w:r w:rsidRPr="00E4650B">
              <w:rPr>
                <w:rFonts w:ascii="Arial" w:hAnsi="Arial" w:cs="Arial"/>
              </w:rPr>
              <w:t xml:space="preserve">emule, </w:t>
            </w:r>
            <w:proofErr w:type="spellStart"/>
            <w:r w:rsidRPr="00E4650B">
              <w:rPr>
                <w:rFonts w:ascii="Arial" w:hAnsi="Arial" w:cs="Arial"/>
              </w:rPr>
              <w:t>etc</w:t>
            </w:r>
            <w:proofErr w:type="spellEnd"/>
            <w:proofErr w:type="gramEnd"/>
            <w:r w:rsidRPr="00E4650B">
              <w:rPr>
                <w:rFonts w:ascii="Arial" w:hAnsi="Arial" w:cs="Arial"/>
              </w:rPr>
              <w:t>) possuindo granularidade de controle/políticas para os mesmos;</w:t>
            </w:r>
          </w:p>
          <w:p w14:paraId="23D075E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possibilitar a diferenciação de tráfegos de </w:t>
            </w:r>
            <w:proofErr w:type="spellStart"/>
            <w:r w:rsidRPr="00E4650B">
              <w:rPr>
                <w:rFonts w:ascii="Arial" w:hAnsi="Arial" w:cs="Arial"/>
              </w:rPr>
              <w:t>Instant</w:t>
            </w:r>
            <w:proofErr w:type="spellEnd"/>
            <w:r w:rsidRPr="00E4650B">
              <w:rPr>
                <w:rFonts w:ascii="Arial" w:hAnsi="Arial" w:cs="Arial"/>
              </w:rPr>
              <w:t xml:space="preserve"> </w:t>
            </w:r>
            <w:proofErr w:type="spellStart"/>
            <w:r w:rsidRPr="00E4650B">
              <w:rPr>
                <w:rFonts w:ascii="Arial" w:hAnsi="Arial" w:cs="Arial"/>
              </w:rPr>
              <w:t>Messaging</w:t>
            </w:r>
            <w:proofErr w:type="spellEnd"/>
            <w:r w:rsidRPr="00E4650B">
              <w:rPr>
                <w:rFonts w:ascii="Arial" w:hAnsi="Arial" w:cs="Arial"/>
              </w:rPr>
              <w:t xml:space="preserve"> (AIM, </w:t>
            </w:r>
            <w:proofErr w:type="spellStart"/>
            <w:r w:rsidRPr="00E4650B">
              <w:rPr>
                <w:rFonts w:ascii="Arial" w:hAnsi="Arial" w:cs="Arial"/>
              </w:rPr>
              <w:t>Hangouts</w:t>
            </w:r>
            <w:proofErr w:type="spellEnd"/>
            <w:r w:rsidRPr="00E4650B">
              <w:rPr>
                <w:rFonts w:ascii="Arial" w:hAnsi="Arial" w:cs="Arial"/>
              </w:rPr>
              <w:t xml:space="preserve">, Facebook </w:t>
            </w:r>
            <w:proofErr w:type="gramStart"/>
            <w:r w:rsidRPr="00E4650B">
              <w:rPr>
                <w:rFonts w:ascii="Arial" w:hAnsi="Arial" w:cs="Arial"/>
              </w:rPr>
              <w:t xml:space="preserve">Chat, </w:t>
            </w:r>
            <w:proofErr w:type="spellStart"/>
            <w:r w:rsidRPr="00E4650B">
              <w:rPr>
                <w:rFonts w:ascii="Arial" w:hAnsi="Arial" w:cs="Arial"/>
              </w:rPr>
              <w:t>etc</w:t>
            </w:r>
            <w:proofErr w:type="spellEnd"/>
            <w:proofErr w:type="gramEnd"/>
            <w:r w:rsidRPr="00E4650B">
              <w:rPr>
                <w:rFonts w:ascii="Arial" w:hAnsi="Arial" w:cs="Arial"/>
              </w:rPr>
              <w:t>) possuindo granularidade de controle/políticas para os mesmos;</w:t>
            </w:r>
          </w:p>
          <w:p w14:paraId="0F47766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possibilitar a diferenciação e controle de partes das aplicações como por exemplo permitir o </w:t>
            </w:r>
            <w:proofErr w:type="spellStart"/>
            <w:r w:rsidRPr="00E4650B">
              <w:rPr>
                <w:rFonts w:ascii="Arial" w:hAnsi="Arial" w:cs="Arial"/>
              </w:rPr>
              <w:t>Hangouts</w:t>
            </w:r>
            <w:proofErr w:type="spellEnd"/>
            <w:r w:rsidRPr="00E4650B">
              <w:rPr>
                <w:rFonts w:ascii="Arial" w:hAnsi="Arial" w:cs="Arial"/>
              </w:rPr>
              <w:t xml:space="preserve"> e bloquear a chamada de vídeo;</w:t>
            </w:r>
          </w:p>
          <w:p w14:paraId="43955D2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possibilitar a diferenciação de aplicações Proxies, possuindo granularidade de controle/políticas para os mesmos;</w:t>
            </w:r>
          </w:p>
          <w:p w14:paraId="54245D7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ser possível a criação de grupos dinâmicos de aplicações baseados em características das aplicações como: tecnologia utilizada nas aplicações (</w:t>
            </w:r>
            <w:proofErr w:type="spellStart"/>
            <w:r w:rsidRPr="00E4650B">
              <w:rPr>
                <w:rFonts w:ascii="Arial" w:hAnsi="Arial" w:cs="Arial"/>
              </w:rPr>
              <w:t>Client</w:t>
            </w:r>
            <w:proofErr w:type="spellEnd"/>
            <w:r w:rsidRPr="00E4650B">
              <w:rPr>
                <w:rFonts w:ascii="Arial" w:hAnsi="Arial" w:cs="Arial"/>
              </w:rPr>
              <w:t xml:space="preserve">-Server, </w:t>
            </w:r>
            <w:proofErr w:type="spellStart"/>
            <w:r w:rsidRPr="00E4650B">
              <w:rPr>
                <w:rFonts w:ascii="Arial" w:hAnsi="Arial" w:cs="Arial"/>
              </w:rPr>
              <w:t>Browse</w:t>
            </w:r>
            <w:proofErr w:type="spellEnd"/>
            <w:r w:rsidRPr="00E4650B">
              <w:rPr>
                <w:rFonts w:ascii="Arial" w:hAnsi="Arial" w:cs="Arial"/>
              </w:rPr>
              <w:t xml:space="preserve"> </w:t>
            </w:r>
            <w:proofErr w:type="spellStart"/>
            <w:r w:rsidRPr="00E4650B">
              <w:rPr>
                <w:rFonts w:ascii="Arial" w:hAnsi="Arial" w:cs="Arial"/>
              </w:rPr>
              <w:t>Based</w:t>
            </w:r>
            <w:proofErr w:type="spellEnd"/>
            <w:r w:rsidRPr="00E4650B">
              <w:rPr>
                <w:rFonts w:ascii="Arial" w:hAnsi="Arial" w:cs="Arial"/>
              </w:rPr>
              <w:t xml:space="preserve">, Network </w:t>
            </w:r>
            <w:proofErr w:type="spellStart"/>
            <w:proofErr w:type="gramStart"/>
            <w:r w:rsidRPr="00E4650B">
              <w:rPr>
                <w:rFonts w:ascii="Arial" w:hAnsi="Arial" w:cs="Arial"/>
              </w:rPr>
              <w:t>Protocol</w:t>
            </w:r>
            <w:proofErr w:type="spellEnd"/>
            <w:r w:rsidRPr="00E4650B">
              <w:rPr>
                <w:rFonts w:ascii="Arial" w:hAnsi="Arial" w:cs="Arial"/>
              </w:rPr>
              <w:t xml:space="preserve">, </w:t>
            </w:r>
            <w:proofErr w:type="spellStart"/>
            <w:r w:rsidRPr="00E4650B">
              <w:rPr>
                <w:rFonts w:ascii="Arial" w:hAnsi="Arial" w:cs="Arial"/>
              </w:rPr>
              <w:t>etc</w:t>
            </w:r>
            <w:proofErr w:type="spellEnd"/>
            <w:proofErr w:type="gramEnd"/>
            <w:r w:rsidRPr="00E4650B">
              <w:rPr>
                <w:rFonts w:ascii="Arial" w:hAnsi="Arial" w:cs="Arial"/>
              </w:rPr>
              <w:t>);</w:t>
            </w:r>
          </w:p>
          <w:p w14:paraId="1221869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Deve ser possível a criação de grupos dinâmicos de aplicações baseados em características das aplicações como: nível de risco da aplicação e categoria da aplicação;</w:t>
            </w:r>
          </w:p>
          <w:p w14:paraId="2B349D0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ser possível a criação de grupos estáticos de aplicações baseados em características das aplicações como: Categoria da aplicação.</w:t>
            </w:r>
          </w:p>
          <w:p w14:paraId="1C78F767" w14:textId="5A41788A"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 xml:space="preserve">Prevenção de </w:t>
            </w:r>
            <w:r w:rsidR="004A2478">
              <w:rPr>
                <w:rFonts w:ascii="Arial" w:hAnsi="Arial" w:cs="Arial"/>
                <w:b/>
                <w:bCs/>
              </w:rPr>
              <w:t>A</w:t>
            </w:r>
            <w:r w:rsidRPr="00E4650B">
              <w:rPr>
                <w:rFonts w:ascii="Arial" w:hAnsi="Arial" w:cs="Arial"/>
                <w:b/>
                <w:bCs/>
              </w:rPr>
              <w:t>meaças:</w:t>
            </w:r>
          </w:p>
          <w:p w14:paraId="67B7E66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Para proteção do ambiente </w:t>
            </w:r>
            <w:proofErr w:type="gramStart"/>
            <w:r w:rsidRPr="00E4650B">
              <w:rPr>
                <w:rFonts w:ascii="Arial" w:hAnsi="Arial" w:cs="Arial"/>
              </w:rPr>
              <w:t>contra ataques</w:t>
            </w:r>
            <w:proofErr w:type="gramEnd"/>
            <w:r w:rsidRPr="00E4650B">
              <w:rPr>
                <w:rFonts w:ascii="Arial" w:hAnsi="Arial" w:cs="Arial"/>
              </w:rPr>
              <w:t xml:space="preserve">, os dispositivos de proteção devem possuir módulo de IPS, Antivírus e </w:t>
            </w:r>
            <w:proofErr w:type="spellStart"/>
            <w:r w:rsidRPr="00E4650B">
              <w:rPr>
                <w:rFonts w:ascii="Arial" w:hAnsi="Arial" w:cs="Arial"/>
              </w:rPr>
              <w:t>Anti-Spyware</w:t>
            </w:r>
            <w:proofErr w:type="spellEnd"/>
            <w:r w:rsidRPr="00E4650B">
              <w:rPr>
                <w:rFonts w:ascii="Arial" w:hAnsi="Arial" w:cs="Arial"/>
              </w:rPr>
              <w:t xml:space="preserve"> integrados no próprio </w:t>
            </w:r>
            <w:proofErr w:type="spellStart"/>
            <w:r w:rsidRPr="00E4650B">
              <w:rPr>
                <w:rFonts w:ascii="Arial" w:hAnsi="Arial" w:cs="Arial"/>
              </w:rPr>
              <w:t>appliance</w:t>
            </w:r>
            <w:proofErr w:type="spellEnd"/>
            <w:r w:rsidRPr="00E4650B">
              <w:rPr>
                <w:rFonts w:ascii="Arial" w:hAnsi="Arial" w:cs="Arial"/>
              </w:rPr>
              <w:t xml:space="preserve"> de firewall;</w:t>
            </w:r>
          </w:p>
          <w:p w14:paraId="15101D1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incluir assinaturas de prevenção de intrusão (IPS) e bloqueio de arquivos maliciosos (Antivírus e </w:t>
            </w:r>
            <w:proofErr w:type="spellStart"/>
            <w:r w:rsidRPr="00E4650B">
              <w:rPr>
                <w:rFonts w:ascii="Arial" w:hAnsi="Arial" w:cs="Arial"/>
              </w:rPr>
              <w:t>Anti-Spyware</w:t>
            </w:r>
            <w:proofErr w:type="spellEnd"/>
            <w:r w:rsidRPr="00E4650B">
              <w:rPr>
                <w:rFonts w:ascii="Arial" w:hAnsi="Arial" w:cs="Arial"/>
              </w:rPr>
              <w:t>);</w:t>
            </w:r>
          </w:p>
          <w:p w14:paraId="2639FE3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sincronizar as assinaturas de IPS, Antivírus, </w:t>
            </w:r>
            <w:proofErr w:type="spellStart"/>
            <w:r w:rsidRPr="00E4650B">
              <w:rPr>
                <w:rFonts w:ascii="Arial" w:hAnsi="Arial" w:cs="Arial"/>
              </w:rPr>
              <w:t>Anti-Spyware</w:t>
            </w:r>
            <w:proofErr w:type="spellEnd"/>
            <w:r w:rsidRPr="00E4650B">
              <w:rPr>
                <w:rFonts w:ascii="Arial" w:hAnsi="Arial" w:cs="Arial"/>
              </w:rPr>
              <w:t xml:space="preserve"> quando implementado em alta disponibilidade;</w:t>
            </w:r>
          </w:p>
          <w:p w14:paraId="19DA303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implementar os seguintes tipos de ações para ameaças detectadas pelo IPS: permitir, permitir e gerar log, bloquear e </w:t>
            </w:r>
            <w:proofErr w:type="spellStart"/>
            <w:r w:rsidRPr="00E4650B">
              <w:rPr>
                <w:rFonts w:ascii="Arial" w:hAnsi="Arial" w:cs="Arial"/>
              </w:rPr>
              <w:t>quarentenar</w:t>
            </w:r>
            <w:proofErr w:type="spellEnd"/>
            <w:r w:rsidRPr="00E4650B">
              <w:rPr>
                <w:rFonts w:ascii="Arial" w:hAnsi="Arial" w:cs="Arial"/>
              </w:rPr>
              <w:t xml:space="preserve"> IP do atacante por um intervalo de tempo;</w:t>
            </w:r>
          </w:p>
          <w:p w14:paraId="627781B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As assinaturas devem poder ser ativadas ou desativadas, ou ainda habilitadas apenas em modo de monitoração;</w:t>
            </w:r>
          </w:p>
          <w:p w14:paraId="1DB8595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ser possível a criação de políticas por usuários, grupos de usuários, </w:t>
            </w:r>
            <w:proofErr w:type="spellStart"/>
            <w:r w:rsidRPr="00E4650B">
              <w:rPr>
                <w:rFonts w:ascii="Arial" w:hAnsi="Arial" w:cs="Arial"/>
              </w:rPr>
              <w:t>IPs</w:t>
            </w:r>
            <w:proofErr w:type="spellEnd"/>
            <w:r w:rsidRPr="00E4650B">
              <w:rPr>
                <w:rFonts w:ascii="Arial" w:hAnsi="Arial" w:cs="Arial"/>
              </w:rPr>
              <w:t>, redes ou zonas de segurança;</w:t>
            </w:r>
          </w:p>
          <w:p w14:paraId="4448553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Exceções por IP de origem ou de destino devem ser possíveis nas regras ou assinatura a assinatura;</w:t>
            </w:r>
          </w:p>
          <w:p w14:paraId="25FA0D6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suportar granularidade nas políticas de IPS, Antivírus e </w:t>
            </w:r>
            <w:proofErr w:type="spellStart"/>
            <w:r w:rsidRPr="00E4650B">
              <w:rPr>
                <w:rFonts w:ascii="Arial" w:hAnsi="Arial" w:cs="Arial"/>
              </w:rPr>
              <w:t>Anti-Spyware</w:t>
            </w:r>
            <w:proofErr w:type="spellEnd"/>
            <w:r w:rsidRPr="00E4650B">
              <w:rPr>
                <w:rFonts w:ascii="Arial" w:hAnsi="Arial" w:cs="Arial"/>
              </w:rPr>
              <w:t xml:space="preserve">, possibilitando a criação de diferentes </w:t>
            </w:r>
            <w:proofErr w:type="gramStart"/>
            <w:r w:rsidRPr="00E4650B">
              <w:rPr>
                <w:rFonts w:ascii="Arial" w:hAnsi="Arial" w:cs="Arial"/>
              </w:rPr>
              <w:t>politicas</w:t>
            </w:r>
            <w:proofErr w:type="gramEnd"/>
            <w:r w:rsidRPr="00E4650B">
              <w:rPr>
                <w:rFonts w:ascii="Arial" w:hAnsi="Arial" w:cs="Arial"/>
              </w:rPr>
              <w:t xml:space="preserve"> por zona de segurança, endereço de origem, endereço de destino, serviço e a combinação de todos esses itens;</w:t>
            </w:r>
          </w:p>
          <w:p w14:paraId="04E1DE6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o bloqueio de vulnerabilidades;</w:t>
            </w:r>
          </w:p>
          <w:p w14:paraId="681DB3B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permitir o bloqueio de </w:t>
            </w:r>
            <w:proofErr w:type="spellStart"/>
            <w:r w:rsidRPr="00E4650B">
              <w:rPr>
                <w:rFonts w:ascii="Arial" w:hAnsi="Arial" w:cs="Arial"/>
              </w:rPr>
              <w:t>exploits</w:t>
            </w:r>
            <w:proofErr w:type="spellEnd"/>
            <w:r w:rsidRPr="00E4650B">
              <w:rPr>
                <w:rFonts w:ascii="Arial" w:hAnsi="Arial" w:cs="Arial"/>
              </w:rPr>
              <w:t xml:space="preserve"> conhecidos;</w:t>
            </w:r>
          </w:p>
          <w:p w14:paraId="56834F76" w14:textId="75019BE7" w:rsidR="009E78B9"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incluir proteção </w:t>
            </w:r>
            <w:proofErr w:type="gramStart"/>
            <w:r w:rsidRPr="00E4650B">
              <w:rPr>
                <w:rFonts w:ascii="Arial" w:hAnsi="Arial" w:cs="Arial"/>
              </w:rPr>
              <w:t>contra ataques</w:t>
            </w:r>
            <w:proofErr w:type="gramEnd"/>
            <w:r w:rsidRPr="00E4650B">
              <w:rPr>
                <w:rFonts w:ascii="Arial" w:hAnsi="Arial" w:cs="Arial"/>
              </w:rPr>
              <w:t xml:space="preserve"> de negação de serviços;</w:t>
            </w:r>
          </w:p>
          <w:p w14:paraId="34CF0438"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t>Deverá possuir os seguintes mecanismos de inspeção de IPS:</w:t>
            </w:r>
          </w:p>
          <w:p w14:paraId="04E1A35A"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t>Análise de padrões de estado de conexões;</w:t>
            </w:r>
          </w:p>
          <w:p w14:paraId="5F44605A"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t xml:space="preserve">Análise de decodificação de protocolo; </w:t>
            </w:r>
          </w:p>
          <w:p w14:paraId="5D31406C"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lastRenderedPageBreak/>
              <w:t>Análise para detecção de anomalias de protocolo;</w:t>
            </w:r>
          </w:p>
          <w:p w14:paraId="4581665F"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t xml:space="preserve">Análise heurística; </w:t>
            </w:r>
          </w:p>
          <w:p w14:paraId="10411D03"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t xml:space="preserve">IP </w:t>
            </w:r>
            <w:proofErr w:type="spellStart"/>
            <w:r w:rsidRPr="004A2478">
              <w:rPr>
                <w:rFonts w:ascii="Arial" w:hAnsi="Arial" w:cs="Arial"/>
              </w:rPr>
              <w:t>Defragmentation</w:t>
            </w:r>
            <w:proofErr w:type="spellEnd"/>
            <w:r w:rsidRPr="004A2478">
              <w:rPr>
                <w:rFonts w:ascii="Arial" w:hAnsi="Arial" w:cs="Arial"/>
              </w:rPr>
              <w:t>;</w:t>
            </w:r>
          </w:p>
          <w:p w14:paraId="2D02AF0B" w14:textId="77777777" w:rsidR="004A2478" w:rsidRPr="004A2478" w:rsidRDefault="004A2478" w:rsidP="000E1E81">
            <w:pPr>
              <w:pStyle w:val="PargrafodaLista"/>
              <w:numPr>
                <w:ilvl w:val="0"/>
                <w:numId w:val="39"/>
              </w:numPr>
              <w:tabs>
                <w:tab w:val="left" w:pos="709"/>
              </w:tabs>
              <w:spacing w:before="120" w:line="360" w:lineRule="auto"/>
              <w:jc w:val="both"/>
              <w:rPr>
                <w:rFonts w:ascii="Arial" w:hAnsi="Arial" w:cs="Arial"/>
              </w:rPr>
            </w:pPr>
            <w:r w:rsidRPr="004A2478">
              <w:rPr>
                <w:rFonts w:ascii="Arial" w:hAnsi="Arial" w:cs="Arial"/>
              </w:rPr>
              <w:t>Remontagem de pacotes de TCP;</w:t>
            </w:r>
          </w:p>
          <w:p w14:paraId="59C6E267" w14:textId="5B020040" w:rsidR="004A2478" w:rsidRPr="00E4650B" w:rsidRDefault="004A2478" w:rsidP="000E1E81">
            <w:pPr>
              <w:pStyle w:val="PargrafodaLista"/>
              <w:numPr>
                <w:ilvl w:val="0"/>
                <w:numId w:val="39"/>
              </w:numPr>
              <w:tabs>
                <w:tab w:val="left" w:pos="709"/>
              </w:tabs>
              <w:spacing w:before="120" w:line="360" w:lineRule="auto"/>
              <w:contextualSpacing w:val="0"/>
              <w:jc w:val="both"/>
              <w:rPr>
                <w:rFonts w:ascii="Arial" w:hAnsi="Arial" w:cs="Arial"/>
              </w:rPr>
            </w:pPr>
            <w:r w:rsidRPr="004A2478">
              <w:rPr>
                <w:rFonts w:ascii="Arial" w:hAnsi="Arial" w:cs="Arial"/>
              </w:rPr>
              <w:t>Bloqueio de pacotes malformados.</w:t>
            </w:r>
          </w:p>
          <w:p w14:paraId="068C4A9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Ser imune e capaz de impedir ataques básicos como: </w:t>
            </w:r>
            <w:proofErr w:type="spellStart"/>
            <w:r w:rsidRPr="00E4650B">
              <w:rPr>
                <w:rFonts w:ascii="Arial" w:hAnsi="Arial" w:cs="Arial"/>
              </w:rPr>
              <w:t>Syn</w:t>
            </w:r>
            <w:proofErr w:type="spellEnd"/>
            <w:r w:rsidRPr="00E4650B">
              <w:rPr>
                <w:rFonts w:ascii="Arial" w:hAnsi="Arial" w:cs="Arial"/>
              </w:rPr>
              <w:t xml:space="preserve"> </w:t>
            </w:r>
            <w:proofErr w:type="spellStart"/>
            <w:r w:rsidRPr="00E4650B">
              <w:rPr>
                <w:rFonts w:ascii="Arial" w:hAnsi="Arial" w:cs="Arial"/>
              </w:rPr>
              <w:t>flood</w:t>
            </w:r>
            <w:proofErr w:type="spellEnd"/>
            <w:r w:rsidRPr="00E4650B">
              <w:rPr>
                <w:rFonts w:ascii="Arial" w:hAnsi="Arial" w:cs="Arial"/>
              </w:rPr>
              <w:t xml:space="preserve">, ICMP </w:t>
            </w:r>
            <w:proofErr w:type="spellStart"/>
            <w:r w:rsidRPr="00E4650B">
              <w:rPr>
                <w:rFonts w:ascii="Arial" w:hAnsi="Arial" w:cs="Arial"/>
              </w:rPr>
              <w:t>flood</w:t>
            </w:r>
            <w:proofErr w:type="spellEnd"/>
            <w:r w:rsidRPr="00E4650B">
              <w:rPr>
                <w:rFonts w:ascii="Arial" w:hAnsi="Arial" w:cs="Arial"/>
              </w:rPr>
              <w:t xml:space="preserve">, UDP </w:t>
            </w:r>
            <w:proofErr w:type="spellStart"/>
            <w:proofErr w:type="gramStart"/>
            <w:r w:rsidRPr="00E4650B">
              <w:rPr>
                <w:rFonts w:ascii="Arial" w:hAnsi="Arial" w:cs="Arial"/>
              </w:rPr>
              <w:t>flood</w:t>
            </w:r>
            <w:proofErr w:type="spellEnd"/>
            <w:r w:rsidRPr="00E4650B">
              <w:rPr>
                <w:rFonts w:ascii="Arial" w:hAnsi="Arial" w:cs="Arial"/>
              </w:rPr>
              <w:t xml:space="preserve">, </w:t>
            </w:r>
            <w:proofErr w:type="spellStart"/>
            <w:r w:rsidRPr="00E4650B">
              <w:rPr>
                <w:rFonts w:ascii="Arial" w:hAnsi="Arial" w:cs="Arial"/>
              </w:rPr>
              <w:t>etc</w:t>
            </w:r>
            <w:proofErr w:type="spellEnd"/>
            <w:proofErr w:type="gramEnd"/>
            <w:r w:rsidRPr="00E4650B">
              <w:rPr>
                <w:rFonts w:ascii="Arial" w:hAnsi="Arial" w:cs="Arial"/>
              </w:rPr>
              <w:t>;</w:t>
            </w:r>
          </w:p>
          <w:p w14:paraId="4F1766B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Detectar e bloquear a origem de </w:t>
            </w:r>
            <w:proofErr w:type="spellStart"/>
            <w:r w:rsidRPr="00E4650B">
              <w:rPr>
                <w:rFonts w:ascii="Arial" w:hAnsi="Arial" w:cs="Arial"/>
              </w:rPr>
              <w:t>portscans</w:t>
            </w:r>
            <w:proofErr w:type="spellEnd"/>
            <w:r w:rsidRPr="00E4650B">
              <w:rPr>
                <w:rFonts w:ascii="Arial" w:hAnsi="Arial" w:cs="Arial"/>
              </w:rPr>
              <w:t>;</w:t>
            </w:r>
          </w:p>
          <w:p w14:paraId="4FCB5F3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Bloquear ataques efetuados por </w:t>
            </w:r>
            <w:proofErr w:type="spellStart"/>
            <w:r w:rsidRPr="00E4650B">
              <w:rPr>
                <w:rFonts w:ascii="Arial" w:hAnsi="Arial" w:cs="Arial"/>
              </w:rPr>
              <w:t>worms</w:t>
            </w:r>
            <w:proofErr w:type="spellEnd"/>
            <w:r w:rsidRPr="00E4650B">
              <w:rPr>
                <w:rFonts w:ascii="Arial" w:hAnsi="Arial" w:cs="Arial"/>
              </w:rPr>
              <w:t xml:space="preserve"> conhecidos;</w:t>
            </w:r>
          </w:p>
          <w:p w14:paraId="4811267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Possuir assinaturas específicas para a mitigação de ataques </w:t>
            </w:r>
            <w:proofErr w:type="spellStart"/>
            <w:r w:rsidRPr="00E4650B">
              <w:rPr>
                <w:rFonts w:ascii="Arial" w:hAnsi="Arial" w:cs="Arial"/>
              </w:rPr>
              <w:t>DoS</w:t>
            </w:r>
            <w:proofErr w:type="spellEnd"/>
            <w:r w:rsidRPr="00E4650B">
              <w:rPr>
                <w:rFonts w:ascii="Arial" w:hAnsi="Arial" w:cs="Arial"/>
              </w:rPr>
              <w:t xml:space="preserve"> e </w:t>
            </w:r>
            <w:proofErr w:type="spellStart"/>
            <w:r w:rsidRPr="00E4650B">
              <w:rPr>
                <w:rFonts w:ascii="Arial" w:hAnsi="Arial" w:cs="Arial"/>
              </w:rPr>
              <w:t>DDoS</w:t>
            </w:r>
            <w:proofErr w:type="spellEnd"/>
            <w:r w:rsidRPr="00E4650B">
              <w:rPr>
                <w:rFonts w:ascii="Arial" w:hAnsi="Arial" w:cs="Arial"/>
              </w:rPr>
              <w:t>;</w:t>
            </w:r>
          </w:p>
          <w:p w14:paraId="54FE4AE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Possuir assinaturas para bloqueio de ataques de buffer overflow;</w:t>
            </w:r>
          </w:p>
          <w:p w14:paraId="3A8C29F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Deverá possibilitar a criação de assinaturas customizadas pela interface gráfica do produto;</w:t>
            </w:r>
          </w:p>
          <w:p w14:paraId="2E324BA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permitir usar operadores de negação na criação de assinaturas customizadas de IPS ou </w:t>
            </w:r>
            <w:proofErr w:type="spellStart"/>
            <w:r w:rsidRPr="00E4650B">
              <w:rPr>
                <w:rFonts w:ascii="Arial" w:hAnsi="Arial" w:cs="Arial"/>
              </w:rPr>
              <w:t>anti-spyware</w:t>
            </w:r>
            <w:proofErr w:type="spellEnd"/>
            <w:r w:rsidRPr="00E4650B">
              <w:rPr>
                <w:rFonts w:ascii="Arial" w:hAnsi="Arial" w:cs="Arial"/>
              </w:rPr>
              <w:t>, permitindo a criação de exceções com granularidade nas configurações;</w:t>
            </w:r>
          </w:p>
          <w:p w14:paraId="5A8D59F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Permitir o bloqueio de vírus e </w:t>
            </w:r>
            <w:proofErr w:type="spellStart"/>
            <w:r w:rsidRPr="00E4650B">
              <w:rPr>
                <w:rFonts w:ascii="Arial" w:hAnsi="Arial" w:cs="Arial"/>
              </w:rPr>
              <w:t>spywares</w:t>
            </w:r>
            <w:proofErr w:type="spellEnd"/>
            <w:r w:rsidRPr="00E4650B">
              <w:rPr>
                <w:rFonts w:ascii="Arial" w:hAnsi="Arial" w:cs="Arial"/>
              </w:rPr>
              <w:t xml:space="preserve"> em, pelo menos, os seguintes protocolos: HTTP, FTP, SMB, SMTP e POP3;</w:t>
            </w:r>
          </w:p>
          <w:p w14:paraId="7BC0AB0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Identificar e bloquear comunicação com </w:t>
            </w:r>
            <w:proofErr w:type="spellStart"/>
            <w:r w:rsidRPr="00E4650B">
              <w:rPr>
                <w:rFonts w:ascii="Arial" w:hAnsi="Arial" w:cs="Arial"/>
              </w:rPr>
              <w:t>botnets</w:t>
            </w:r>
            <w:proofErr w:type="spellEnd"/>
            <w:r w:rsidRPr="00E4650B">
              <w:rPr>
                <w:rFonts w:ascii="Arial" w:hAnsi="Arial" w:cs="Arial"/>
              </w:rPr>
              <w:t>;</w:t>
            </w:r>
          </w:p>
          <w:p w14:paraId="296DE6A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Registrar na console de monitoração as seguintes informações sobre ameaças identificadas: o nome da assinatura ou do ataque, aplicação, usuário, origem e o destino da comunicação, além da ação tomada pelo dispositivo;</w:t>
            </w:r>
          </w:p>
          <w:p w14:paraId="7836C75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a função de proteção a resolução de endereços via DNS, identificando requisições de resolução de nome para domínios maliciosos de </w:t>
            </w:r>
            <w:proofErr w:type="spellStart"/>
            <w:r w:rsidRPr="00E4650B">
              <w:rPr>
                <w:rFonts w:ascii="Arial" w:hAnsi="Arial" w:cs="Arial"/>
              </w:rPr>
              <w:t>botnets</w:t>
            </w:r>
            <w:proofErr w:type="spellEnd"/>
            <w:r w:rsidRPr="00E4650B">
              <w:rPr>
                <w:rFonts w:ascii="Arial" w:hAnsi="Arial" w:cs="Arial"/>
              </w:rPr>
              <w:t xml:space="preserve"> conhecidas;</w:t>
            </w:r>
          </w:p>
          <w:p w14:paraId="688B698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Os eventos devem identificar o país de onde partiu a ameaça;</w:t>
            </w:r>
          </w:p>
          <w:p w14:paraId="475BDD4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incluir proteção contra vírus em conteúdo HTML e </w:t>
            </w:r>
            <w:proofErr w:type="spellStart"/>
            <w:r w:rsidRPr="00E4650B">
              <w:rPr>
                <w:rFonts w:ascii="Arial" w:hAnsi="Arial" w:cs="Arial"/>
              </w:rPr>
              <w:t>javascript</w:t>
            </w:r>
            <w:proofErr w:type="spellEnd"/>
            <w:r w:rsidRPr="00E4650B">
              <w:rPr>
                <w:rFonts w:ascii="Arial" w:hAnsi="Arial" w:cs="Arial"/>
              </w:rPr>
              <w:t>, software espião (</w:t>
            </w:r>
            <w:proofErr w:type="spellStart"/>
            <w:r w:rsidRPr="00E4650B">
              <w:rPr>
                <w:rFonts w:ascii="Arial" w:hAnsi="Arial" w:cs="Arial"/>
              </w:rPr>
              <w:t>spyware</w:t>
            </w:r>
            <w:proofErr w:type="spellEnd"/>
            <w:r w:rsidRPr="00E4650B">
              <w:rPr>
                <w:rFonts w:ascii="Arial" w:hAnsi="Arial" w:cs="Arial"/>
              </w:rPr>
              <w:t xml:space="preserve">) e </w:t>
            </w:r>
            <w:proofErr w:type="spellStart"/>
            <w:r w:rsidRPr="00E4650B">
              <w:rPr>
                <w:rFonts w:ascii="Arial" w:hAnsi="Arial" w:cs="Arial"/>
              </w:rPr>
              <w:t>worms</w:t>
            </w:r>
            <w:proofErr w:type="spellEnd"/>
            <w:r w:rsidRPr="00E4650B">
              <w:rPr>
                <w:rFonts w:ascii="Arial" w:hAnsi="Arial" w:cs="Arial"/>
              </w:rPr>
              <w:t>;</w:t>
            </w:r>
          </w:p>
          <w:p w14:paraId="2A44849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Possuir proteção contra downloads involuntários usando HTTP de arquivos executáveis e maliciosos;</w:t>
            </w:r>
          </w:p>
          <w:p w14:paraId="21A0987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 xml:space="preserve">Deve ser possível a configuração de diferentes políticas de controle de ameaças e ataques baseado em políticas do firewall considerando usuários, grupos de usuários, origem, destino, zonas de </w:t>
            </w:r>
            <w:proofErr w:type="gramStart"/>
            <w:r w:rsidRPr="00E4650B">
              <w:rPr>
                <w:rFonts w:ascii="Arial" w:hAnsi="Arial" w:cs="Arial"/>
              </w:rPr>
              <w:t xml:space="preserve">segurança, </w:t>
            </w:r>
            <w:proofErr w:type="spellStart"/>
            <w:r w:rsidRPr="00E4650B">
              <w:rPr>
                <w:rFonts w:ascii="Arial" w:hAnsi="Arial" w:cs="Arial"/>
              </w:rPr>
              <w:t>etc</w:t>
            </w:r>
            <w:proofErr w:type="spellEnd"/>
            <w:proofErr w:type="gramEnd"/>
            <w:r w:rsidRPr="00E4650B">
              <w:rPr>
                <w:rFonts w:ascii="Arial" w:hAnsi="Arial" w:cs="Arial"/>
              </w:rPr>
              <w:t>, ou seja, cada política de firewall poderá ter uma configuração diferente de IPS, sendo essas políticas por Usuários, Grupos de usuário, origem, destino, zonas de segurança.</w:t>
            </w:r>
          </w:p>
          <w:p w14:paraId="2905B26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ser capaz de mitigar ameaças avançadas persistentes (APT), através de análises dinâmicas para identificação de malwares desconhecidos;</w:t>
            </w:r>
          </w:p>
          <w:p w14:paraId="5A99AA2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 </w:t>
            </w:r>
            <w:proofErr w:type="spellStart"/>
            <w:r w:rsidRPr="00E4650B">
              <w:rPr>
                <w:rFonts w:ascii="Arial" w:hAnsi="Arial" w:cs="Arial"/>
              </w:rPr>
              <w:t>sandbox</w:t>
            </w:r>
            <w:proofErr w:type="spellEnd"/>
            <w:r w:rsidRPr="00E4650B">
              <w:rPr>
                <w:rFonts w:ascii="Arial" w:hAnsi="Arial" w:cs="Arial"/>
              </w:rPr>
              <w:t xml:space="preserve"> deve ser capaz de criar assinaturas e ainda </w:t>
            </w:r>
            <w:proofErr w:type="gramStart"/>
            <w:r w:rsidRPr="00E4650B">
              <w:rPr>
                <w:rFonts w:ascii="Arial" w:hAnsi="Arial" w:cs="Arial"/>
              </w:rPr>
              <w:t>inclui-las</w:t>
            </w:r>
            <w:proofErr w:type="gramEnd"/>
            <w:r w:rsidRPr="00E4650B">
              <w:rPr>
                <w:rFonts w:ascii="Arial" w:hAnsi="Arial" w:cs="Arial"/>
              </w:rPr>
              <w:t xml:space="preserve"> na base de antivírus do firewall, prevenindo a reincidência do ataque;</w:t>
            </w:r>
          </w:p>
          <w:p w14:paraId="54207AD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 </w:t>
            </w:r>
            <w:proofErr w:type="spellStart"/>
            <w:r w:rsidRPr="00E4650B">
              <w:rPr>
                <w:rFonts w:ascii="Arial" w:hAnsi="Arial" w:cs="Arial"/>
              </w:rPr>
              <w:t>sandbox</w:t>
            </w:r>
            <w:proofErr w:type="spellEnd"/>
            <w:r w:rsidRPr="00E4650B">
              <w:rPr>
                <w:rFonts w:ascii="Arial" w:hAnsi="Arial" w:cs="Arial"/>
              </w:rPr>
              <w:t xml:space="preserve"> deve ser capaz de incluir no firewall as </w:t>
            </w:r>
            <w:proofErr w:type="spellStart"/>
            <w:r w:rsidRPr="00E4650B">
              <w:rPr>
                <w:rFonts w:ascii="Arial" w:hAnsi="Arial" w:cs="Arial"/>
              </w:rPr>
              <w:t>URLs</w:t>
            </w:r>
            <w:proofErr w:type="spellEnd"/>
            <w:r w:rsidRPr="00E4650B">
              <w:rPr>
                <w:rFonts w:ascii="Arial" w:hAnsi="Arial" w:cs="Arial"/>
              </w:rPr>
              <w:t xml:space="preserve"> identificadas como origens de tais ameaças desconhecidas (</w:t>
            </w:r>
            <w:proofErr w:type="spellStart"/>
            <w:r w:rsidRPr="00E4650B">
              <w:rPr>
                <w:rFonts w:ascii="Arial" w:hAnsi="Arial" w:cs="Arial"/>
              </w:rPr>
              <w:t>black</w:t>
            </w:r>
            <w:proofErr w:type="spellEnd"/>
            <w:r w:rsidRPr="00E4650B">
              <w:rPr>
                <w:rFonts w:ascii="Arial" w:hAnsi="Arial" w:cs="Arial"/>
              </w:rPr>
              <w:t xml:space="preserve"> </w:t>
            </w:r>
            <w:proofErr w:type="spellStart"/>
            <w:r w:rsidRPr="00E4650B">
              <w:rPr>
                <w:rFonts w:ascii="Arial" w:hAnsi="Arial" w:cs="Arial"/>
              </w:rPr>
              <w:t>list</w:t>
            </w:r>
            <w:proofErr w:type="spellEnd"/>
            <w:r w:rsidRPr="00E4650B">
              <w:rPr>
                <w:rFonts w:ascii="Arial" w:hAnsi="Arial" w:cs="Arial"/>
              </w:rPr>
              <w:t>), impedindo que esses endereços sejam acessados pelos usuários de rede novamente;</w:t>
            </w:r>
          </w:p>
          <w:p w14:paraId="7D16906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Dentre as análises efetuadas, a solução deve suportar antivírus, query na nuvem, emulação de código, </w:t>
            </w:r>
            <w:proofErr w:type="spellStart"/>
            <w:r w:rsidRPr="00E4650B">
              <w:rPr>
                <w:rFonts w:ascii="Arial" w:hAnsi="Arial" w:cs="Arial"/>
              </w:rPr>
              <w:t>sandboxing</w:t>
            </w:r>
            <w:proofErr w:type="spellEnd"/>
            <w:r w:rsidRPr="00E4650B">
              <w:rPr>
                <w:rFonts w:ascii="Arial" w:hAnsi="Arial" w:cs="Arial"/>
              </w:rPr>
              <w:t xml:space="preserve"> e verificação de call-back;</w:t>
            </w:r>
          </w:p>
          <w:p w14:paraId="65AEC5F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solução deve analisar o comportamento de arquivos suspeitos em um ambiente controlado;</w:t>
            </w:r>
          </w:p>
          <w:p w14:paraId="7CEE5D70"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 xml:space="preserve">Filtro de </w:t>
            </w:r>
            <w:proofErr w:type="spellStart"/>
            <w:r w:rsidRPr="00E4650B">
              <w:rPr>
                <w:rFonts w:ascii="Arial" w:hAnsi="Arial" w:cs="Arial"/>
                <w:b/>
                <w:bCs/>
              </w:rPr>
              <w:t>URLs</w:t>
            </w:r>
            <w:proofErr w:type="spellEnd"/>
            <w:r w:rsidRPr="00E4650B">
              <w:rPr>
                <w:rFonts w:ascii="Arial" w:hAnsi="Arial" w:cs="Arial"/>
                <w:b/>
                <w:bCs/>
              </w:rPr>
              <w:t>:</w:t>
            </w:r>
          </w:p>
          <w:p w14:paraId="5F838C6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Permite especificar política por tempo, ou seja, a definição de regras para um determinado horário ou período (dia, mês, ano, dia da semana e hora);</w:t>
            </w:r>
          </w:p>
          <w:p w14:paraId="54AED31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ser possível a criação de políticas por grupos de usuários, </w:t>
            </w:r>
            <w:proofErr w:type="spellStart"/>
            <w:r w:rsidRPr="00E4650B">
              <w:rPr>
                <w:rFonts w:ascii="Arial" w:hAnsi="Arial" w:cs="Arial"/>
              </w:rPr>
              <w:t>IPs</w:t>
            </w:r>
            <w:proofErr w:type="spellEnd"/>
            <w:r w:rsidRPr="00E4650B">
              <w:rPr>
                <w:rFonts w:ascii="Arial" w:hAnsi="Arial" w:cs="Arial"/>
              </w:rPr>
              <w:t>, redes ou zonas de segurança;</w:t>
            </w:r>
          </w:p>
          <w:p w14:paraId="51E4FA9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a capacidade de criação de políticas baseadas na visibilidade e controle de quem está utilizando quais </w:t>
            </w:r>
            <w:proofErr w:type="spellStart"/>
            <w:r w:rsidRPr="00E4650B">
              <w:rPr>
                <w:rFonts w:ascii="Arial" w:hAnsi="Arial" w:cs="Arial"/>
              </w:rPr>
              <w:t>URLs</w:t>
            </w:r>
            <w:proofErr w:type="spellEnd"/>
            <w:r w:rsidRPr="00E4650B">
              <w:rPr>
                <w:rFonts w:ascii="Arial" w:hAnsi="Arial" w:cs="Arial"/>
              </w:rPr>
              <w:t xml:space="preserve"> através da integração com serviços de diretório, Active </w:t>
            </w:r>
            <w:proofErr w:type="spellStart"/>
            <w:r w:rsidRPr="00E4650B">
              <w:rPr>
                <w:rFonts w:ascii="Arial" w:hAnsi="Arial" w:cs="Arial"/>
              </w:rPr>
              <w:t>Directory</w:t>
            </w:r>
            <w:proofErr w:type="spellEnd"/>
            <w:r w:rsidRPr="00E4650B">
              <w:rPr>
                <w:rFonts w:ascii="Arial" w:hAnsi="Arial" w:cs="Arial"/>
              </w:rPr>
              <w:t xml:space="preserve"> e base de dados local;</w:t>
            </w:r>
          </w:p>
          <w:p w14:paraId="586F2A0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identificação pela base do Active </w:t>
            </w:r>
            <w:proofErr w:type="spellStart"/>
            <w:r w:rsidRPr="00E4650B">
              <w:rPr>
                <w:rFonts w:ascii="Arial" w:hAnsi="Arial" w:cs="Arial"/>
              </w:rPr>
              <w:t>Directory</w:t>
            </w:r>
            <w:proofErr w:type="spellEnd"/>
            <w:r w:rsidRPr="00E4650B">
              <w:rPr>
                <w:rFonts w:ascii="Arial" w:hAnsi="Arial" w:cs="Arial"/>
              </w:rPr>
              <w:t xml:space="preserve"> deve permitir SSO, de forma que </w:t>
            </w:r>
            <w:proofErr w:type="spellStart"/>
            <w:proofErr w:type="gramStart"/>
            <w:r w:rsidRPr="00E4650B">
              <w:rPr>
                <w:rFonts w:ascii="Arial" w:hAnsi="Arial" w:cs="Arial"/>
              </w:rPr>
              <w:t>o</w:t>
            </w:r>
            <w:proofErr w:type="spellEnd"/>
            <w:r w:rsidRPr="00E4650B">
              <w:rPr>
                <w:rFonts w:ascii="Arial" w:hAnsi="Arial" w:cs="Arial"/>
              </w:rPr>
              <w:t xml:space="preserve"> usuários</w:t>
            </w:r>
            <w:proofErr w:type="gramEnd"/>
            <w:r w:rsidRPr="00E4650B">
              <w:rPr>
                <w:rFonts w:ascii="Arial" w:hAnsi="Arial" w:cs="Arial"/>
              </w:rPr>
              <w:t xml:space="preserve"> não precise </w:t>
            </w:r>
            <w:proofErr w:type="spellStart"/>
            <w:r w:rsidRPr="00E4650B">
              <w:rPr>
                <w:rFonts w:ascii="Arial" w:hAnsi="Arial" w:cs="Arial"/>
              </w:rPr>
              <w:t>logar</w:t>
            </w:r>
            <w:proofErr w:type="spellEnd"/>
            <w:r w:rsidRPr="00E4650B">
              <w:rPr>
                <w:rFonts w:ascii="Arial" w:hAnsi="Arial" w:cs="Arial"/>
              </w:rPr>
              <w:t xml:space="preserve"> novamente na rede para navegar pelo firewall;</w:t>
            </w:r>
          </w:p>
          <w:p w14:paraId="3BAC5C4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a capacidade de criação de políticas baseadas no controle por URL e categoria de URL;</w:t>
            </w:r>
          </w:p>
          <w:p w14:paraId="5E5E0FA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proxy explícito;</w:t>
            </w:r>
          </w:p>
          <w:p w14:paraId="598B420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a criação de limites diários de tempo e banda consumida por categoria;</w:t>
            </w:r>
          </w:p>
          <w:p w14:paraId="4E71B20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Possuir pelo menos 60 categorias de </w:t>
            </w:r>
            <w:proofErr w:type="spellStart"/>
            <w:r w:rsidRPr="00E4650B">
              <w:rPr>
                <w:rFonts w:ascii="Arial" w:hAnsi="Arial" w:cs="Arial"/>
              </w:rPr>
              <w:t>URLs</w:t>
            </w:r>
            <w:proofErr w:type="spellEnd"/>
            <w:r w:rsidRPr="00E4650B">
              <w:rPr>
                <w:rFonts w:ascii="Arial" w:hAnsi="Arial" w:cs="Arial"/>
              </w:rPr>
              <w:t>;</w:t>
            </w:r>
          </w:p>
          <w:p w14:paraId="7AC7B76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 xml:space="preserve">Deve possuir a função de exclusão de </w:t>
            </w:r>
            <w:proofErr w:type="spellStart"/>
            <w:r w:rsidRPr="00E4650B">
              <w:rPr>
                <w:rFonts w:ascii="Arial" w:hAnsi="Arial" w:cs="Arial"/>
              </w:rPr>
              <w:t>URLs</w:t>
            </w:r>
            <w:proofErr w:type="spellEnd"/>
            <w:r w:rsidRPr="00E4650B">
              <w:rPr>
                <w:rFonts w:ascii="Arial" w:hAnsi="Arial" w:cs="Arial"/>
              </w:rPr>
              <w:t xml:space="preserve"> do bloqueio;</w:t>
            </w:r>
          </w:p>
          <w:p w14:paraId="61C595E4" w14:textId="41DB8950" w:rsidR="00BF33C9" w:rsidRDefault="009E78B9" w:rsidP="00BF33C9">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Permitir a customização de página de bloqueio;</w:t>
            </w:r>
          </w:p>
          <w:p w14:paraId="1E2F9CBB" w14:textId="77777777" w:rsidR="00BF33C9" w:rsidRPr="00BF33C9" w:rsidRDefault="00BF33C9" w:rsidP="00BF33C9">
            <w:pPr>
              <w:pStyle w:val="PargrafodaLista"/>
              <w:tabs>
                <w:tab w:val="left" w:pos="709"/>
              </w:tabs>
              <w:spacing w:before="120" w:line="360" w:lineRule="auto"/>
              <w:ind w:left="567"/>
              <w:contextualSpacing w:val="0"/>
              <w:jc w:val="both"/>
              <w:rPr>
                <w:rFonts w:ascii="Arial" w:hAnsi="Arial" w:cs="Arial"/>
              </w:rPr>
            </w:pPr>
          </w:p>
          <w:p w14:paraId="710B236E" w14:textId="6F4AEC34" w:rsidR="00BF33C9" w:rsidRPr="00BF33C9" w:rsidRDefault="00BF33C9" w:rsidP="00BF33C9">
            <w:pPr>
              <w:pStyle w:val="PargrafodaLista"/>
              <w:numPr>
                <w:ilvl w:val="1"/>
                <w:numId w:val="31"/>
              </w:numPr>
              <w:tabs>
                <w:tab w:val="left" w:pos="709"/>
              </w:tabs>
              <w:spacing w:before="120" w:line="360" w:lineRule="auto"/>
              <w:jc w:val="both"/>
              <w:rPr>
                <w:rFonts w:ascii="Arial" w:hAnsi="Arial" w:cs="Arial"/>
                <w:b/>
                <w:bCs/>
              </w:rPr>
            </w:pPr>
            <w:r w:rsidRPr="00BF33C9">
              <w:rPr>
                <w:rFonts w:ascii="Arial" w:hAnsi="Arial" w:cs="Arial"/>
                <w:b/>
                <w:bCs/>
              </w:rPr>
              <w:t>Análise de Malwares Modernos</w:t>
            </w:r>
          </w:p>
          <w:p w14:paraId="647A995E" w14:textId="77777777" w:rsidR="00BF33C9" w:rsidRPr="00BF33C9" w:rsidRDefault="00BF33C9" w:rsidP="00BF33C9">
            <w:pPr>
              <w:pStyle w:val="PargrafodaLista"/>
              <w:numPr>
                <w:ilvl w:val="0"/>
                <w:numId w:val="42"/>
              </w:numPr>
              <w:tabs>
                <w:tab w:val="left" w:pos="709"/>
              </w:tabs>
              <w:spacing w:before="120" w:line="360" w:lineRule="auto"/>
              <w:jc w:val="both"/>
              <w:rPr>
                <w:rFonts w:ascii="Arial" w:hAnsi="Arial" w:cs="Arial"/>
                <w:vanish/>
              </w:rPr>
            </w:pPr>
          </w:p>
          <w:p w14:paraId="03983979" w14:textId="77777777" w:rsidR="00BF33C9" w:rsidRPr="00BF33C9" w:rsidRDefault="00BF33C9" w:rsidP="00BF33C9">
            <w:pPr>
              <w:pStyle w:val="PargrafodaLista"/>
              <w:numPr>
                <w:ilvl w:val="0"/>
                <w:numId w:val="42"/>
              </w:numPr>
              <w:tabs>
                <w:tab w:val="left" w:pos="709"/>
              </w:tabs>
              <w:spacing w:before="120" w:line="360" w:lineRule="auto"/>
              <w:jc w:val="both"/>
              <w:rPr>
                <w:rFonts w:ascii="Arial" w:hAnsi="Arial" w:cs="Arial"/>
                <w:vanish/>
              </w:rPr>
            </w:pPr>
          </w:p>
          <w:p w14:paraId="42580F37" w14:textId="77777777" w:rsidR="00BF33C9" w:rsidRPr="00BF33C9" w:rsidRDefault="00BF33C9" w:rsidP="00BF33C9">
            <w:pPr>
              <w:pStyle w:val="PargrafodaLista"/>
              <w:numPr>
                <w:ilvl w:val="0"/>
                <w:numId w:val="42"/>
              </w:numPr>
              <w:tabs>
                <w:tab w:val="left" w:pos="709"/>
              </w:tabs>
              <w:spacing w:before="120" w:line="360" w:lineRule="auto"/>
              <w:jc w:val="both"/>
              <w:rPr>
                <w:rFonts w:ascii="Arial" w:hAnsi="Arial" w:cs="Arial"/>
                <w:vanish/>
              </w:rPr>
            </w:pPr>
          </w:p>
          <w:p w14:paraId="5E17A73B" w14:textId="77777777" w:rsidR="00BF33C9" w:rsidRPr="00BF33C9" w:rsidRDefault="00BF33C9" w:rsidP="00BF33C9">
            <w:pPr>
              <w:pStyle w:val="PargrafodaLista"/>
              <w:numPr>
                <w:ilvl w:val="0"/>
                <w:numId w:val="42"/>
              </w:numPr>
              <w:tabs>
                <w:tab w:val="left" w:pos="709"/>
              </w:tabs>
              <w:spacing w:before="120" w:line="360" w:lineRule="auto"/>
              <w:jc w:val="both"/>
              <w:rPr>
                <w:rFonts w:ascii="Arial" w:hAnsi="Arial" w:cs="Arial"/>
                <w:vanish/>
              </w:rPr>
            </w:pPr>
          </w:p>
          <w:p w14:paraId="1BD0A772"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5F9A57C9"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49EB8397"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5F830575"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6F335B1E"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230A43C5"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5443866E"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4E9427ED"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55EA8E24"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3C39FC8C"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16CA783B"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0D42A87B"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0EA657B9"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2EFEA9E8"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089B7B34"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4AC1DC3D"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2A012374"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5B7594DC"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5632B46B"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2832F6CA"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1748E46B"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716E050C" w14:textId="77777777" w:rsidR="00BF33C9" w:rsidRPr="00BF33C9" w:rsidRDefault="00BF33C9" w:rsidP="00BF33C9">
            <w:pPr>
              <w:pStyle w:val="PargrafodaLista"/>
              <w:numPr>
                <w:ilvl w:val="1"/>
                <w:numId w:val="42"/>
              </w:numPr>
              <w:tabs>
                <w:tab w:val="left" w:pos="709"/>
              </w:tabs>
              <w:spacing w:before="120" w:line="360" w:lineRule="auto"/>
              <w:jc w:val="both"/>
              <w:rPr>
                <w:rFonts w:ascii="Arial" w:hAnsi="Arial" w:cs="Arial"/>
                <w:vanish/>
              </w:rPr>
            </w:pPr>
          </w:p>
          <w:p w14:paraId="05833E59" w14:textId="626FADDE"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Devido aos Malwares hoje em dia serem muito dinâmicos e um antivírus comum reativo não ser capaz de detectar os mesmos com a mesma velocidade que suas variações são criadas, a solução ofertada dever possuir funcionalidades para análise de Malwares não conhecidos incluídas na própria ferramenta ou entregue com composição com outro fabricante;</w:t>
            </w:r>
          </w:p>
          <w:p w14:paraId="16FB8F36"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4BB1CAE8"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O dispositivo de proteção deve ser capaz de enviar arquivos trafegados de forma automática para análise "In Cloud" ou local, onde o arquivo será executado e simulado em ambiente controlado;</w:t>
            </w:r>
          </w:p>
          <w:p w14:paraId="7EC1FA46"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72AB4105"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Selecionar através de políticas granulares quais tipos de arquivos sofrerão esta análise incluindo, mas não limitado a: endereço IP de origem/destino, usuário/grupo do AD/LDAP, aplicação, porta, URL/categoria de URL de destino, tipo de arquivo e todas estas opções simultaneamente;</w:t>
            </w:r>
          </w:p>
          <w:p w14:paraId="2EEA44BE"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6C5C0476"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Deve possuir a capacidade de diferenciar arquivos analisados em pelo menos três categorias: malicioso, não malicioso e arquivos não maliciosos, mas com características indesejáveis como softwares que deixa o sistema operacional lento, que alteram parâmetros do </w:t>
            </w:r>
            <w:proofErr w:type="gramStart"/>
            <w:r w:rsidRPr="00BF33C9">
              <w:rPr>
                <w:rFonts w:ascii="Arial" w:hAnsi="Arial" w:cs="Arial"/>
              </w:rPr>
              <w:t>sistema, etc.</w:t>
            </w:r>
            <w:proofErr w:type="gramEnd"/>
            <w:r w:rsidRPr="00BF33C9">
              <w:rPr>
                <w:rFonts w:ascii="Arial" w:hAnsi="Arial" w:cs="Arial"/>
              </w:rPr>
              <w:t>;</w:t>
            </w:r>
          </w:p>
          <w:p w14:paraId="21242219"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023CDD0C"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Suportar a análise com pelo menos 100 (cem) tipos de comportamentos maliciosos para a análise da ameaça não conhecida;</w:t>
            </w:r>
          </w:p>
          <w:p w14:paraId="73F8BF2B"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28CABC1A" w14:textId="53F2C96E"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Suportar a análise de arquivos maliciosos em ambiente controlado com, no mínimo, sistema operacional Windows </w:t>
            </w:r>
            <w:r>
              <w:rPr>
                <w:rFonts w:ascii="Arial" w:hAnsi="Arial" w:cs="Arial"/>
              </w:rPr>
              <w:t xml:space="preserve">10 </w:t>
            </w:r>
            <w:r w:rsidRPr="00BF33C9">
              <w:rPr>
                <w:rFonts w:ascii="Arial" w:hAnsi="Arial" w:cs="Arial"/>
              </w:rPr>
              <w:t>(32 bits) e (64 bits);</w:t>
            </w:r>
          </w:p>
          <w:p w14:paraId="049EF602"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615065EB" w14:textId="6D7667A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Deve suportar a monitoração de arquivos trafegados na internet (</w:t>
            </w:r>
            <w:proofErr w:type="spellStart"/>
            <w:r w:rsidRPr="00BF33C9">
              <w:rPr>
                <w:rFonts w:ascii="Arial" w:hAnsi="Arial" w:cs="Arial"/>
              </w:rPr>
              <w:t>HTTPs</w:t>
            </w:r>
            <w:proofErr w:type="spellEnd"/>
            <w:r w:rsidRPr="00BF33C9">
              <w:rPr>
                <w:rFonts w:ascii="Arial" w:hAnsi="Arial" w:cs="Arial"/>
              </w:rPr>
              <w:t xml:space="preserve">, FTP, HTTP, SMTP) como também arquivos trafegados internamente entre servidores de arquivos usando SMB em todos os modos de implementação: </w:t>
            </w:r>
            <w:proofErr w:type="spellStart"/>
            <w:r w:rsidRPr="00BF33C9">
              <w:rPr>
                <w:rFonts w:ascii="Arial" w:hAnsi="Arial" w:cs="Arial"/>
              </w:rPr>
              <w:t>sniffer</w:t>
            </w:r>
            <w:proofErr w:type="spellEnd"/>
            <w:r w:rsidRPr="00BF33C9">
              <w:rPr>
                <w:rFonts w:ascii="Arial" w:hAnsi="Arial" w:cs="Arial"/>
              </w:rPr>
              <w:t>, transparente e L3;</w:t>
            </w:r>
          </w:p>
          <w:p w14:paraId="6462D53D"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3E9B8271"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A solução deve possuir a capacidade de analisar em </w:t>
            </w:r>
            <w:proofErr w:type="spellStart"/>
            <w:r w:rsidRPr="00BF33C9">
              <w:rPr>
                <w:rFonts w:ascii="Arial" w:hAnsi="Arial" w:cs="Arial"/>
              </w:rPr>
              <w:t>sand</w:t>
            </w:r>
            <w:proofErr w:type="spellEnd"/>
            <w:r w:rsidRPr="00BF33C9">
              <w:rPr>
                <w:rFonts w:ascii="Arial" w:hAnsi="Arial" w:cs="Arial"/>
              </w:rPr>
              <w:t xml:space="preserve">-box links (http e https) presentes no corpo de e-mails trafegados em SMTP e POP3. Deve ser gerado um relatório caso a abertura do link pela </w:t>
            </w:r>
            <w:proofErr w:type="spellStart"/>
            <w:r w:rsidRPr="00BF33C9">
              <w:rPr>
                <w:rFonts w:ascii="Arial" w:hAnsi="Arial" w:cs="Arial"/>
              </w:rPr>
              <w:t>sand</w:t>
            </w:r>
            <w:proofErr w:type="spellEnd"/>
            <w:r w:rsidRPr="00BF33C9">
              <w:rPr>
                <w:rFonts w:ascii="Arial" w:hAnsi="Arial" w:cs="Arial"/>
              </w:rPr>
              <w:t xml:space="preserve">-box o identifique como site hospedeiro de </w:t>
            </w:r>
            <w:proofErr w:type="spellStart"/>
            <w:r w:rsidRPr="00BF33C9">
              <w:rPr>
                <w:rFonts w:ascii="Arial" w:hAnsi="Arial" w:cs="Arial"/>
              </w:rPr>
              <w:t>exploits</w:t>
            </w:r>
            <w:proofErr w:type="spellEnd"/>
            <w:r w:rsidRPr="00BF33C9">
              <w:rPr>
                <w:rFonts w:ascii="Arial" w:hAnsi="Arial" w:cs="Arial"/>
              </w:rPr>
              <w:t xml:space="preserve">;  </w:t>
            </w:r>
          </w:p>
          <w:p w14:paraId="6EE7F780"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540ECA28"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Para ameaças trafegadas em protocolo SMTP e POP3, a solução deve ter a capacidade de mostrar nos relatórios o remetente, destinatário e assunto dos e-mails permitindo identificação ágil do usuário vítima do ataque; </w:t>
            </w:r>
          </w:p>
          <w:p w14:paraId="566E46A8"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5F998AF9"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O sistema de análise “In Cloud” ou local deve prover informações sobre as ações do Malware na máquina infectada, informações sobre quais aplicações são utilizadas para causar/propagar a infecção, detectar aplicações não confiáveis utilizadas pelo Malware, gerar assinaturas de Antivírus e </w:t>
            </w:r>
            <w:proofErr w:type="spellStart"/>
            <w:r w:rsidRPr="00BF33C9">
              <w:rPr>
                <w:rFonts w:ascii="Arial" w:hAnsi="Arial" w:cs="Arial"/>
              </w:rPr>
              <w:t>Anti-spyware</w:t>
            </w:r>
            <w:proofErr w:type="spellEnd"/>
            <w:r w:rsidRPr="00BF33C9">
              <w:rPr>
                <w:rFonts w:ascii="Arial" w:hAnsi="Arial" w:cs="Arial"/>
              </w:rPr>
              <w:t xml:space="preserve"> automaticamente, definir </w:t>
            </w:r>
            <w:proofErr w:type="spellStart"/>
            <w:r w:rsidRPr="00BF33C9">
              <w:rPr>
                <w:rFonts w:ascii="Arial" w:hAnsi="Arial" w:cs="Arial"/>
              </w:rPr>
              <w:t>URLs</w:t>
            </w:r>
            <w:proofErr w:type="spellEnd"/>
            <w:r w:rsidRPr="00BF33C9">
              <w:rPr>
                <w:rFonts w:ascii="Arial" w:hAnsi="Arial" w:cs="Arial"/>
              </w:rPr>
              <w:t xml:space="preserve"> não confiáveis utilizadas pelo novo Malware e prover informações sobre o usuário infectado (seu endereço </w:t>
            </w:r>
            <w:proofErr w:type="spellStart"/>
            <w:r w:rsidRPr="00BF33C9">
              <w:rPr>
                <w:rFonts w:ascii="Arial" w:hAnsi="Arial" w:cs="Arial"/>
              </w:rPr>
              <w:t>ip</w:t>
            </w:r>
            <w:proofErr w:type="spellEnd"/>
            <w:r w:rsidRPr="00BF33C9">
              <w:rPr>
                <w:rFonts w:ascii="Arial" w:hAnsi="Arial" w:cs="Arial"/>
              </w:rPr>
              <w:t xml:space="preserve"> e seu login de rede);</w:t>
            </w:r>
          </w:p>
          <w:p w14:paraId="20755A89"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511EF8B5" w14:textId="3C620B4C"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O sistema automático de análise "In Cloud" ou local deve emitir relatório com identificação de quais soluções de antivírus existentes no mercado possuem assinaturas para bloquear o malware;</w:t>
            </w:r>
          </w:p>
          <w:p w14:paraId="2C3827C6"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015A9F9D"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Deve permitir exportar o resultado das análises de malwares de dia Zero em PDF e CSV a partir da própria interface de gerência;</w:t>
            </w:r>
          </w:p>
          <w:p w14:paraId="0CAA04DB"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71890F96"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Deve permitir o download dos malwares identificados a partir da própria interface de gerência;</w:t>
            </w:r>
          </w:p>
          <w:p w14:paraId="3227E484"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3F76774B" w14:textId="4D741545"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Deve permitir visualizar o</w:t>
            </w:r>
            <w:r>
              <w:rPr>
                <w:rFonts w:ascii="Arial" w:hAnsi="Arial" w:cs="Arial"/>
              </w:rPr>
              <w:t>s</w:t>
            </w:r>
            <w:r w:rsidRPr="00BF33C9">
              <w:rPr>
                <w:rFonts w:ascii="Arial" w:hAnsi="Arial" w:cs="Arial"/>
              </w:rPr>
              <w:t xml:space="preserve"> resultados das análises de malwares de dia zero nos diferentes sistemas operacionais suportados; </w:t>
            </w:r>
          </w:p>
          <w:p w14:paraId="3ECB3BD5"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15C32E14" w14:textId="114D8F5F"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Deve permitir informar ao fabricante quanto a suspeita de ocorrências de falso-positivo e falso-negativo na análise de malwares de </w:t>
            </w:r>
            <w:proofErr w:type="gramStart"/>
            <w:r w:rsidRPr="00BF33C9">
              <w:rPr>
                <w:rFonts w:ascii="Arial" w:hAnsi="Arial" w:cs="Arial"/>
                <w:i/>
                <w:iCs/>
              </w:rPr>
              <w:t>dia Zero</w:t>
            </w:r>
            <w:proofErr w:type="gramEnd"/>
            <w:r w:rsidRPr="00BF33C9">
              <w:rPr>
                <w:rFonts w:ascii="Arial" w:hAnsi="Arial" w:cs="Arial"/>
              </w:rPr>
              <w:t xml:space="preserve"> a partir da própria interface de gerência.</w:t>
            </w:r>
          </w:p>
          <w:p w14:paraId="7BCB649E"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44DFF9CF" w14:textId="4A14323F"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lastRenderedPageBreak/>
              <w:t xml:space="preserve">Caso a solução seja fornecida em </w:t>
            </w:r>
            <w:proofErr w:type="spellStart"/>
            <w:r w:rsidRPr="00BF33C9">
              <w:rPr>
                <w:rFonts w:ascii="Arial" w:hAnsi="Arial" w:cs="Arial"/>
              </w:rPr>
              <w:t>appliance</w:t>
            </w:r>
            <w:proofErr w:type="spellEnd"/>
            <w:r w:rsidRPr="00BF33C9">
              <w:rPr>
                <w:rFonts w:ascii="Arial" w:hAnsi="Arial" w:cs="Arial"/>
              </w:rPr>
              <w:t xml:space="preserve"> local, deve possuir, no mínimo, </w:t>
            </w:r>
            <w:r>
              <w:rPr>
                <w:rFonts w:ascii="Arial" w:hAnsi="Arial" w:cs="Arial"/>
              </w:rPr>
              <w:t>10</w:t>
            </w:r>
            <w:r w:rsidRPr="00BF33C9">
              <w:rPr>
                <w:rFonts w:ascii="Arial" w:hAnsi="Arial" w:cs="Arial"/>
              </w:rPr>
              <w:t xml:space="preserve"> ambientes controlados (</w:t>
            </w:r>
            <w:proofErr w:type="spellStart"/>
            <w:r w:rsidRPr="00BF33C9">
              <w:rPr>
                <w:rFonts w:ascii="Arial" w:hAnsi="Arial" w:cs="Arial"/>
              </w:rPr>
              <w:t>sand</w:t>
            </w:r>
            <w:proofErr w:type="spellEnd"/>
            <w:r w:rsidRPr="00BF33C9">
              <w:rPr>
                <w:rFonts w:ascii="Arial" w:hAnsi="Arial" w:cs="Arial"/>
              </w:rPr>
              <w:t>-box) independentes para execução simultânea de arquivos suspeitos;</w:t>
            </w:r>
          </w:p>
          <w:p w14:paraId="5F7F5024"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32325C08"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Caso seja necessário licenças de sistemas operacional e softwares para execução de arquivos no ambiente controlado (</w:t>
            </w:r>
            <w:proofErr w:type="spellStart"/>
            <w:r w:rsidRPr="00BF33C9">
              <w:rPr>
                <w:rFonts w:ascii="Arial" w:hAnsi="Arial" w:cs="Arial"/>
              </w:rPr>
              <w:t>sand</w:t>
            </w:r>
            <w:proofErr w:type="spellEnd"/>
            <w:r w:rsidRPr="00BF33C9">
              <w:rPr>
                <w:rFonts w:ascii="Arial" w:hAnsi="Arial" w:cs="Arial"/>
              </w:rPr>
              <w:t>-box), as mesmas devem ser fornecidas em sua totalidade, sem custos adicionais para a contratante;</w:t>
            </w:r>
          </w:p>
          <w:p w14:paraId="51016869"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3E0F6541"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Suportar a análise de arquivos executáveis, </w:t>
            </w:r>
            <w:proofErr w:type="spellStart"/>
            <w:r w:rsidRPr="00BF33C9">
              <w:rPr>
                <w:rFonts w:ascii="Arial" w:hAnsi="Arial" w:cs="Arial"/>
              </w:rPr>
              <w:t>DLLs</w:t>
            </w:r>
            <w:proofErr w:type="spellEnd"/>
            <w:r w:rsidRPr="00BF33C9">
              <w:rPr>
                <w:rFonts w:ascii="Arial" w:hAnsi="Arial" w:cs="Arial"/>
              </w:rPr>
              <w:t xml:space="preserve">, ZIP e criptografados em SSL no ambiente controlado; </w:t>
            </w:r>
          </w:p>
          <w:p w14:paraId="6FAC31AC"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3BFA8321"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Suportar a análise de arquivos do pacote office (.</w:t>
            </w:r>
            <w:proofErr w:type="spellStart"/>
            <w:r w:rsidRPr="00BF33C9">
              <w:rPr>
                <w:rFonts w:ascii="Arial" w:hAnsi="Arial" w:cs="Arial"/>
              </w:rPr>
              <w:t>doc</w:t>
            </w:r>
            <w:proofErr w:type="spellEnd"/>
            <w:r w:rsidRPr="00BF33C9">
              <w:rPr>
                <w:rFonts w:ascii="Arial" w:hAnsi="Arial" w:cs="Arial"/>
              </w:rPr>
              <w:t>, .</w:t>
            </w:r>
            <w:proofErr w:type="spellStart"/>
            <w:r w:rsidRPr="00BF33C9">
              <w:rPr>
                <w:rFonts w:ascii="Arial" w:hAnsi="Arial" w:cs="Arial"/>
              </w:rPr>
              <w:t>docx</w:t>
            </w:r>
            <w:proofErr w:type="spellEnd"/>
            <w:r w:rsidRPr="00BF33C9">
              <w:rPr>
                <w:rFonts w:ascii="Arial" w:hAnsi="Arial" w:cs="Arial"/>
              </w:rPr>
              <w:t>, .</w:t>
            </w:r>
            <w:proofErr w:type="spellStart"/>
            <w:r w:rsidRPr="00BF33C9">
              <w:rPr>
                <w:rFonts w:ascii="Arial" w:hAnsi="Arial" w:cs="Arial"/>
              </w:rPr>
              <w:t>xls</w:t>
            </w:r>
            <w:proofErr w:type="spellEnd"/>
            <w:r w:rsidRPr="00BF33C9">
              <w:rPr>
                <w:rFonts w:ascii="Arial" w:hAnsi="Arial" w:cs="Arial"/>
              </w:rPr>
              <w:t>, .</w:t>
            </w:r>
            <w:proofErr w:type="spellStart"/>
            <w:r w:rsidRPr="00BF33C9">
              <w:rPr>
                <w:rFonts w:ascii="Arial" w:hAnsi="Arial" w:cs="Arial"/>
              </w:rPr>
              <w:t>xlsx</w:t>
            </w:r>
            <w:proofErr w:type="spellEnd"/>
            <w:r w:rsidRPr="00BF33C9">
              <w:rPr>
                <w:rFonts w:ascii="Arial" w:hAnsi="Arial" w:cs="Arial"/>
              </w:rPr>
              <w:t>, .</w:t>
            </w:r>
            <w:proofErr w:type="spellStart"/>
            <w:r w:rsidRPr="00BF33C9">
              <w:rPr>
                <w:rFonts w:ascii="Arial" w:hAnsi="Arial" w:cs="Arial"/>
              </w:rPr>
              <w:t>ppt</w:t>
            </w:r>
            <w:proofErr w:type="spellEnd"/>
            <w:r w:rsidRPr="00BF33C9">
              <w:rPr>
                <w:rFonts w:ascii="Arial" w:hAnsi="Arial" w:cs="Arial"/>
              </w:rPr>
              <w:t>, .</w:t>
            </w:r>
            <w:proofErr w:type="spellStart"/>
            <w:r w:rsidRPr="00BF33C9">
              <w:rPr>
                <w:rFonts w:ascii="Arial" w:hAnsi="Arial" w:cs="Arial"/>
              </w:rPr>
              <w:t>pptx</w:t>
            </w:r>
            <w:proofErr w:type="spellEnd"/>
            <w:r w:rsidRPr="00BF33C9">
              <w:rPr>
                <w:rFonts w:ascii="Arial" w:hAnsi="Arial" w:cs="Arial"/>
              </w:rPr>
              <w:t xml:space="preserve">), arquivos </w:t>
            </w:r>
            <w:proofErr w:type="spellStart"/>
            <w:r w:rsidRPr="00BF33C9">
              <w:rPr>
                <w:rFonts w:ascii="Arial" w:hAnsi="Arial" w:cs="Arial"/>
              </w:rPr>
              <w:t>java</w:t>
            </w:r>
            <w:proofErr w:type="spellEnd"/>
            <w:r w:rsidRPr="00BF33C9">
              <w:rPr>
                <w:rFonts w:ascii="Arial" w:hAnsi="Arial" w:cs="Arial"/>
              </w:rPr>
              <w:t xml:space="preserve"> (.</w:t>
            </w:r>
            <w:proofErr w:type="spellStart"/>
            <w:r w:rsidRPr="00BF33C9">
              <w:rPr>
                <w:rFonts w:ascii="Arial" w:hAnsi="Arial" w:cs="Arial"/>
              </w:rPr>
              <w:t>jar</w:t>
            </w:r>
            <w:proofErr w:type="spellEnd"/>
            <w:r w:rsidRPr="00BF33C9">
              <w:rPr>
                <w:rFonts w:ascii="Arial" w:hAnsi="Arial" w:cs="Arial"/>
              </w:rPr>
              <w:t xml:space="preserve"> e </w:t>
            </w:r>
            <w:proofErr w:type="spellStart"/>
            <w:r w:rsidRPr="00BF33C9">
              <w:rPr>
                <w:rFonts w:ascii="Arial" w:hAnsi="Arial" w:cs="Arial"/>
              </w:rPr>
              <w:t>class</w:t>
            </w:r>
            <w:proofErr w:type="spellEnd"/>
            <w:r w:rsidRPr="00BF33C9">
              <w:rPr>
                <w:rFonts w:ascii="Arial" w:hAnsi="Arial" w:cs="Arial"/>
              </w:rPr>
              <w:t xml:space="preserve">) e Android </w:t>
            </w:r>
            <w:proofErr w:type="spellStart"/>
            <w:r w:rsidRPr="00BF33C9">
              <w:rPr>
                <w:rFonts w:ascii="Arial" w:hAnsi="Arial" w:cs="Arial"/>
              </w:rPr>
              <w:t>APKs</w:t>
            </w:r>
            <w:proofErr w:type="spellEnd"/>
            <w:r w:rsidRPr="00BF33C9">
              <w:rPr>
                <w:rFonts w:ascii="Arial" w:hAnsi="Arial" w:cs="Arial"/>
              </w:rPr>
              <w:t xml:space="preserve"> no ambiente controlado;</w:t>
            </w:r>
          </w:p>
          <w:p w14:paraId="14855558"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5A27C7F7" w14:textId="77777777"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 xml:space="preserve">Deve atualizar a base com assinaturas para bloqueio dos malwares identificados em </w:t>
            </w:r>
            <w:proofErr w:type="spellStart"/>
            <w:r w:rsidRPr="00BF33C9">
              <w:rPr>
                <w:rFonts w:ascii="Arial" w:hAnsi="Arial" w:cs="Arial"/>
              </w:rPr>
              <w:t>sand</w:t>
            </w:r>
            <w:proofErr w:type="spellEnd"/>
            <w:r w:rsidRPr="00BF33C9">
              <w:rPr>
                <w:rFonts w:ascii="Arial" w:hAnsi="Arial" w:cs="Arial"/>
              </w:rPr>
              <w:t>-box com frequência mínima de 15 minutos</w:t>
            </w:r>
          </w:p>
          <w:p w14:paraId="432F3502" w14:textId="77777777" w:rsidR="00BF33C9" w:rsidRPr="00BF33C9" w:rsidRDefault="00BF33C9" w:rsidP="00BF33C9">
            <w:pPr>
              <w:pStyle w:val="PargrafodaLista"/>
              <w:tabs>
                <w:tab w:val="left" w:pos="709"/>
              </w:tabs>
              <w:spacing w:before="120" w:line="360" w:lineRule="auto"/>
              <w:jc w:val="both"/>
              <w:rPr>
                <w:rFonts w:ascii="Arial" w:hAnsi="Arial" w:cs="Arial"/>
              </w:rPr>
            </w:pPr>
          </w:p>
          <w:p w14:paraId="2854878B" w14:textId="0511653F" w:rsidR="00BF33C9" w:rsidRPr="00BF33C9" w:rsidRDefault="00BF33C9" w:rsidP="00BF33C9">
            <w:pPr>
              <w:pStyle w:val="PargrafodaLista"/>
              <w:numPr>
                <w:ilvl w:val="2"/>
                <w:numId w:val="42"/>
              </w:numPr>
              <w:tabs>
                <w:tab w:val="left" w:pos="709"/>
              </w:tabs>
              <w:spacing w:before="120" w:line="360" w:lineRule="auto"/>
              <w:jc w:val="both"/>
              <w:rPr>
                <w:rFonts w:ascii="Arial" w:hAnsi="Arial" w:cs="Arial"/>
              </w:rPr>
            </w:pPr>
            <w:r w:rsidRPr="00BF33C9">
              <w:rPr>
                <w:rFonts w:ascii="Arial" w:hAnsi="Arial" w:cs="Arial"/>
              </w:rPr>
              <w:t>Permitir o envio de arquivos para análise no ambiente controlado via de forma automática via API.</w:t>
            </w:r>
          </w:p>
          <w:p w14:paraId="2288C4EF" w14:textId="77777777" w:rsidR="009E78B9" w:rsidRPr="00E4650B" w:rsidRDefault="009E78B9" w:rsidP="00BE25F5">
            <w:pPr>
              <w:pStyle w:val="PargrafodaLista"/>
              <w:tabs>
                <w:tab w:val="left" w:pos="709"/>
              </w:tabs>
              <w:spacing w:before="120" w:line="360" w:lineRule="auto"/>
              <w:ind w:left="567" w:hanging="578"/>
              <w:jc w:val="both"/>
              <w:rPr>
                <w:rFonts w:ascii="Arial" w:hAnsi="Arial" w:cs="Arial"/>
              </w:rPr>
            </w:pPr>
          </w:p>
          <w:p w14:paraId="73F7B706"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Identificação de usuários:</w:t>
            </w:r>
          </w:p>
          <w:p w14:paraId="013555D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incluir a capacidade de criação de políticas baseadas na visibilidade e controle de quem está utilizando quais aplicações através da integração com serviços de diretório, autenticação via LDAP, Active </w:t>
            </w:r>
            <w:proofErr w:type="spellStart"/>
            <w:r w:rsidRPr="00E4650B">
              <w:rPr>
                <w:rFonts w:ascii="Arial" w:hAnsi="Arial" w:cs="Arial"/>
              </w:rPr>
              <w:t>Directory</w:t>
            </w:r>
            <w:proofErr w:type="spellEnd"/>
            <w:r w:rsidRPr="00E4650B">
              <w:rPr>
                <w:rFonts w:ascii="Arial" w:hAnsi="Arial" w:cs="Arial"/>
              </w:rPr>
              <w:t>, E-</w:t>
            </w:r>
            <w:proofErr w:type="spellStart"/>
            <w:r w:rsidRPr="00E4650B">
              <w:rPr>
                <w:rFonts w:ascii="Arial" w:hAnsi="Arial" w:cs="Arial"/>
              </w:rPr>
              <w:t>directory</w:t>
            </w:r>
            <w:proofErr w:type="spellEnd"/>
            <w:r w:rsidRPr="00E4650B">
              <w:rPr>
                <w:rFonts w:ascii="Arial" w:hAnsi="Arial" w:cs="Arial"/>
              </w:rPr>
              <w:t xml:space="preserve"> e base de dados local;</w:t>
            </w:r>
          </w:p>
          <w:p w14:paraId="762B124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integração com Microsoft Active </w:t>
            </w:r>
            <w:proofErr w:type="spellStart"/>
            <w:r w:rsidRPr="00E4650B">
              <w:rPr>
                <w:rFonts w:ascii="Arial" w:hAnsi="Arial" w:cs="Arial"/>
              </w:rPr>
              <w:t>Directory</w:t>
            </w:r>
            <w:proofErr w:type="spellEnd"/>
            <w:r w:rsidRPr="00E4650B">
              <w:rPr>
                <w:rFonts w:ascii="Arial" w:hAnsi="Arial" w:cs="Arial"/>
              </w:rPr>
              <w:t xml:space="preserve"> para identificação de usuários e grupos permitindo granularidade de controle/</w:t>
            </w:r>
            <w:proofErr w:type="gramStart"/>
            <w:r w:rsidRPr="00E4650B">
              <w:rPr>
                <w:rFonts w:ascii="Arial" w:hAnsi="Arial" w:cs="Arial"/>
              </w:rPr>
              <w:t>politicas</w:t>
            </w:r>
            <w:proofErr w:type="gramEnd"/>
            <w:r w:rsidRPr="00E4650B">
              <w:rPr>
                <w:rFonts w:ascii="Arial" w:hAnsi="Arial" w:cs="Arial"/>
              </w:rPr>
              <w:t xml:space="preserve"> baseadas em usuários e grupos de usuários;</w:t>
            </w:r>
          </w:p>
          <w:p w14:paraId="6D68898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integração com Microsoft Active </w:t>
            </w:r>
            <w:proofErr w:type="spellStart"/>
            <w:r w:rsidRPr="00E4650B">
              <w:rPr>
                <w:rFonts w:ascii="Arial" w:hAnsi="Arial" w:cs="Arial"/>
              </w:rPr>
              <w:t>Directory</w:t>
            </w:r>
            <w:proofErr w:type="spellEnd"/>
            <w:r w:rsidRPr="00E4650B">
              <w:rPr>
                <w:rFonts w:ascii="Arial" w:hAnsi="Arial" w:cs="Arial"/>
              </w:rPr>
              <w:t xml:space="preserve"> para identificação de usuários e grupos permitindo granularidade de controle/</w:t>
            </w:r>
            <w:proofErr w:type="gramStart"/>
            <w:r w:rsidRPr="00E4650B">
              <w:rPr>
                <w:rFonts w:ascii="Arial" w:hAnsi="Arial" w:cs="Arial"/>
              </w:rPr>
              <w:t>politicas</w:t>
            </w:r>
            <w:proofErr w:type="gramEnd"/>
            <w:r w:rsidRPr="00E4650B">
              <w:rPr>
                <w:rFonts w:ascii="Arial" w:hAnsi="Arial" w:cs="Arial"/>
              </w:rPr>
              <w:t xml:space="preserve"> baseadas em usuários e grupos de usuários, suportando single </w:t>
            </w:r>
            <w:proofErr w:type="spellStart"/>
            <w:r w:rsidRPr="00E4650B">
              <w:rPr>
                <w:rFonts w:ascii="Arial" w:hAnsi="Arial" w:cs="Arial"/>
              </w:rPr>
              <w:t>sign-on</w:t>
            </w:r>
            <w:proofErr w:type="spellEnd"/>
            <w:r w:rsidRPr="00E4650B">
              <w:rPr>
                <w:rFonts w:ascii="Arial" w:hAnsi="Arial" w:cs="Arial"/>
              </w:rPr>
              <w:t>. Essa funcionalidade não deve possuir limites licenciados de usuários;</w:t>
            </w:r>
          </w:p>
          <w:p w14:paraId="5E70E8B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 xml:space="preserve">Deve possuir integração com </w:t>
            </w:r>
            <w:proofErr w:type="spellStart"/>
            <w:r w:rsidRPr="00E4650B">
              <w:rPr>
                <w:rFonts w:ascii="Arial" w:hAnsi="Arial" w:cs="Arial"/>
              </w:rPr>
              <w:t>Radius</w:t>
            </w:r>
            <w:proofErr w:type="spellEnd"/>
            <w:r w:rsidRPr="00E4650B">
              <w:rPr>
                <w:rFonts w:ascii="Arial" w:hAnsi="Arial" w:cs="Arial"/>
              </w:rPr>
              <w:t xml:space="preserve"> para identificação de usuários e grupos permitindo granularidade de controle/</w:t>
            </w:r>
            <w:proofErr w:type="gramStart"/>
            <w:r w:rsidRPr="00E4650B">
              <w:rPr>
                <w:rFonts w:ascii="Arial" w:hAnsi="Arial" w:cs="Arial"/>
              </w:rPr>
              <w:t>politicas</w:t>
            </w:r>
            <w:proofErr w:type="gramEnd"/>
            <w:r w:rsidRPr="00E4650B">
              <w:rPr>
                <w:rFonts w:ascii="Arial" w:hAnsi="Arial" w:cs="Arial"/>
              </w:rPr>
              <w:t xml:space="preserve"> baseadas em usuários e grupos de usuários;</w:t>
            </w:r>
          </w:p>
          <w:p w14:paraId="2C9CAB3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possuir integração com LDAP para identificação de usuários e grupos permitindo granularidade de controle/</w:t>
            </w:r>
            <w:proofErr w:type="gramStart"/>
            <w:r w:rsidRPr="00E4650B">
              <w:rPr>
                <w:rFonts w:ascii="Arial" w:hAnsi="Arial" w:cs="Arial"/>
              </w:rPr>
              <w:t>politicas</w:t>
            </w:r>
            <w:proofErr w:type="gramEnd"/>
            <w:r w:rsidRPr="00E4650B">
              <w:rPr>
                <w:rFonts w:ascii="Arial" w:hAnsi="Arial" w:cs="Arial"/>
              </w:rPr>
              <w:t xml:space="preserve"> baseadas em Usuários e Grupos de usuários;</w:t>
            </w:r>
          </w:p>
          <w:p w14:paraId="11623F8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o controle, sem instalação de cliente de software, em equipamentos que solicitem saída a internet para que antes de iniciar a navegação, expanda-se um portal de autenticação residente no firewall (</w:t>
            </w:r>
            <w:proofErr w:type="spellStart"/>
            <w:r w:rsidRPr="00E4650B">
              <w:rPr>
                <w:rFonts w:ascii="Arial" w:hAnsi="Arial" w:cs="Arial"/>
              </w:rPr>
              <w:t>Captive</w:t>
            </w:r>
            <w:proofErr w:type="spellEnd"/>
            <w:r w:rsidRPr="00E4650B">
              <w:rPr>
                <w:rFonts w:ascii="Arial" w:hAnsi="Arial" w:cs="Arial"/>
              </w:rPr>
              <w:t xml:space="preserve"> Portal);</w:t>
            </w:r>
          </w:p>
          <w:p w14:paraId="012C7F0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possuir suporte a identificação de múltiplos usuários conectados em um mesmo endereço IP, permitindo visibilidade e controle granular por usuário sobre o uso das aplicações que estão nestes serviços;</w:t>
            </w:r>
          </w:p>
          <w:p w14:paraId="2313017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implementar a criação de grupos customizados de usuários no firewall, baseado em atributos do LDAP/AD;</w:t>
            </w:r>
          </w:p>
          <w:p w14:paraId="2B2C3A14" w14:textId="77777777" w:rsidR="009E78B9" w:rsidRPr="00E4650B" w:rsidRDefault="009E78B9" w:rsidP="00BE25F5">
            <w:pPr>
              <w:pStyle w:val="PargrafodaLista"/>
              <w:tabs>
                <w:tab w:val="left" w:pos="709"/>
              </w:tabs>
              <w:spacing w:before="120" w:line="360" w:lineRule="auto"/>
              <w:ind w:left="567" w:hanging="578"/>
              <w:jc w:val="both"/>
              <w:rPr>
                <w:rFonts w:ascii="Arial" w:hAnsi="Arial" w:cs="Arial"/>
              </w:rPr>
            </w:pPr>
          </w:p>
          <w:p w14:paraId="5ABCDC4E"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Filtro de dados:</w:t>
            </w:r>
          </w:p>
          <w:p w14:paraId="1A5C860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Permitir identificar e opcionalmente prevenir a transferência de vários tipos de arquivos (MS Office, </w:t>
            </w:r>
            <w:proofErr w:type="gramStart"/>
            <w:r w:rsidRPr="00E4650B">
              <w:rPr>
                <w:rFonts w:ascii="Arial" w:hAnsi="Arial" w:cs="Arial"/>
              </w:rPr>
              <w:t xml:space="preserve">PDF, </w:t>
            </w:r>
            <w:proofErr w:type="spellStart"/>
            <w:r w:rsidRPr="00E4650B">
              <w:rPr>
                <w:rFonts w:ascii="Arial" w:hAnsi="Arial" w:cs="Arial"/>
              </w:rPr>
              <w:t>etc</w:t>
            </w:r>
            <w:proofErr w:type="spellEnd"/>
            <w:proofErr w:type="gramEnd"/>
            <w:r w:rsidRPr="00E4650B">
              <w:rPr>
                <w:rFonts w:ascii="Arial" w:hAnsi="Arial" w:cs="Arial"/>
              </w:rPr>
              <w:t>) identificados sobre aplicações;</w:t>
            </w:r>
          </w:p>
          <w:p w14:paraId="6A8E62B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identificação de arquivos compactados ou a aplicação de políticas sobre o conteúdo desses tipos de arquivos;</w:t>
            </w:r>
          </w:p>
          <w:p w14:paraId="736D7B0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a identificação de arquivos criptografados e a aplicação de políticas sobre o conteúdo desses tipos de arquivos;</w:t>
            </w:r>
          </w:p>
          <w:p w14:paraId="4A152A4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Permitir identificar e opcionalmente prevenir a transferência de informações sensíveis, incluindo, mas não limitado a número de cartão de crédito, possibilitando a criação de novos tipos de dados via expressão regular.</w:t>
            </w:r>
          </w:p>
          <w:p w14:paraId="2904FB3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Geolocalização:</w:t>
            </w:r>
          </w:p>
          <w:p w14:paraId="3F26DAC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Suportar a criação de políticas por geolocalização, permitindo o </w:t>
            </w:r>
            <w:proofErr w:type="gramStart"/>
            <w:r w:rsidRPr="00E4650B">
              <w:rPr>
                <w:rFonts w:ascii="Arial" w:hAnsi="Arial" w:cs="Arial"/>
              </w:rPr>
              <w:t>trafego</w:t>
            </w:r>
            <w:proofErr w:type="gramEnd"/>
            <w:r w:rsidRPr="00E4650B">
              <w:rPr>
                <w:rFonts w:ascii="Arial" w:hAnsi="Arial" w:cs="Arial"/>
              </w:rPr>
              <w:t xml:space="preserve"> de determinado Pais/Países sejam bloqueados;</w:t>
            </w:r>
          </w:p>
          <w:p w14:paraId="50A4D88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possibilitar a visualização dos países de origem e destino nos logs dos acessos;</w:t>
            </w:r>
          </w:p>
          <w:p w14:paraId="5F141FD1" w14:textId="77777777" w:rsidR="009E78B9" w:rsidRPr="00E4650B" w:rsidRDefault="009E78B9" w:rsidP="00BE25F5">
            <w:pPr>
              <w:pStyle w:val="PargrafodaLista"/>
              <w:tabs>
                <w:tab w:val="left" w:pos="709"/>
              </w:tabs>
              <w:spacing w:before="120" w:line="360" w:lineRule="auto"/>
              <w:ind w:left="567" w:hanging="578"/>
              <w:jc w:val="both"/>
              <w:rPr>
                <w:rFonts w:ascii="Arial" w:hAnsi="Arial" w:cs="Arial"/>
              </w:rPr>
            </w:pPr>
          </w:p>
          <w:p w14:paraId="22156E2B"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VPN:</w:t>
            </w:r>
          </w:p>
          <w:p w14:paraId="2B3027E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Suportar VPN Site-</w:t>
            </w:r>
            <w:proofErr w:type="spellStart"/>
            <w:r w:rsidRPr="00E4650B">
              <w:rPr>
                <w:rFonts w:ascii="Arial" w:hAnsi="Arial" w:cs="Arial"/>
              </w:rPr>
              <w:t>to</w:t>
            </w:r>
            <w:proofErr w:type="spellEnd"/>
            <w:r w:rsidRPr="00E4650B">
              <w:rPr>
                <w:rFonts w:ascii="Arial" w:hAnsi="Arial" w:cs="Arial"/>
              </w:rPr>
              <w:t>-Site e Cliente-</w:t>
            </w:r>
            <w:proofErr w:type="spellStart"/>
            <w:r w:rsidRPr="00E4650B">
              <w:rPr>
                <w:rFonts w:ascii="Arial" w:hAnsi="Arial" w:cs="Arial"/>
              </w:rPr>
              <w:t>To</w:t>
            </w:r>
            <w:proofErr w:type="spellEnd"/>
            <w:r w:rsidRPr="00E4650B">
              <w:rPr>
                <w:rFonts w:ascii="Arial" w:hAnsi="Arial" w:cs="Arial"/>
              </w:rPr>
              <w:t>-Site;</w:t>
            </w:r>
          </w:p>
          <w:p w14:paraId="7177E9A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Suportar </w:t>
            </w:r>
            <w:proofErr w:type="spellStart"/>
            <w:r w:rsidRPr="00E4650B">
              <w:rPr>
                <w:rFonts w:ascii="Arial" w:hAnsi="Arial" w:cs="Arial"/>
              </w:rPr>
              <w:t>IPSec</w:t>
            </w:r>
            <w:proofErr w:type="spellEnd"/>
            <w:r w:rsidRPr="00E4650B">
              <w:rPr>
                <w:rFonts w:ascii="Arial" w:hAnsi="Arial" w:cs="Arial"/>
              </w:rPr>
              <w:t xml:space="preserve"> VPN;</w:t>
            </w:r>
          </w:p>
          <w:p w14:paraId="204B03C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SSL VPN;</w:t>
            </w:r>
          </w:p>
          <w:p w14:paraId="434CDB30" w14:textId="219A151D" w:rsidR="009D0EF5"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VPN IPSEC deve suportar</w:t>
            </w:r>
            <w:r w:rsidR="009D0EF5">
              <w:rPr>
                <w:rFonts w:ascii="Arial" w:hAnsi="Arial" w:cs="Arial"/>
              </w:rPr>
              <w:t>:</w:t>
            </w:r>
            <w:r w:rsidRPr="00E4650B">
              <w:rPr>
                <w:rFonts w:ascii="Arial" w:hAnsi="Arial" w:cs="Arial"/>
              </w:rPr>
              <w:t xml:space="preserve"> </w:t>
            </w:r>
          </w:p>
          <w:p w14:paraId="78DDDDC2" w14:textId="186A5BB5" w:rsidR="009E78B9" w:rsidRPr="00E4650B" w:rsidRDefault="009E78B9" w:rsidP="009D0EF5">
            <w:pPr>
              <w:pStyle w:val="PargrafodaLista"/>
              <w:numPr>
                <w:ilvl w:val="2"/>
                <w:numId w:val="40"/>
              </w:numPr>
              <w:tabs>
                <w:tab w:val="left" w:pos="709"/>
              </w:tabs>
              <w:spacing w:before="120" w:line="360" w:lineRule="auto"/>
              <w:contextualSpacing w:val="0"/>
              <w:jc w:val="both"/>
              <w:rPr>
                <w:rFonts w:ascii="Arial" w:hAnsi="Arial" w:cs="Arial"/>
              </w:rPr>
            </w:pPr>
            <w:r w:rsidRPr="00E4650B">
              <w:rPr>
                <w:rFonts w:ascii="Arial" w:hAnsi="Arial" w:cs="Arial"/>
              </w:rPr>
              <w:t>3DES;</w:t>
            </w:r>
          </w:p>
          <w:p w14:paraId="72915934" w14:textId="77777777" w:rsidR="009E78B9" w:rsidRPr="00E4650B" w:rsidRDefault="009E78B9" w:rsidP="009D0EF5">
            <w:pPr>
              <w:pStyle w:val="PargrafodaLista"/>
              <w:numPr>
                <w:ilvl w:val="2"/>
                <w:numId w:val="40"/>
              </w:numPr>
              <w:tabs>
                <w:tab w:val="left" w:pos="709"/>
              </w:tabs>
              <w:spacing w:before="120" w:line="360" w:lineRule="auto"/>
              <w:contextualSpacing w:val="0"/>
              <w:jc w:val="both"/>
              <w:rPr>
                <w:rFonts w:ascii="Arial" w:hAnsi="Arial" w:cs="Arial"/>
              </w:rPr>
            </w:pPr>
            <w:r w:rsidRPr="00E4650B">
              <w:rPr>
                <w:rFonts w:ascii="Arial" w:hAnsi="Arial" w:cs="Arial"/>
              </w:rPr>
              <w:t xml:space="preserve">A VPN </w:t>
            </w:r>
            <w:proofErr w:type="spellStart"/>
            <w:r w:rsidRPr="00E4650B">
              <w:rPr>
                <w:rFonts w:ascii="Arial" w:hAnsi="Arial" w:cs="Arial"/>
              </w:rPr>
              <w:t>IPSEc</w:t>
            </w:r>
            <w:proofErr w:type="spellEnd"/>
            <w:r w:rsidRPr="00E4650B">
              <w:rPr>
                <w:rFonts w:ascii="Arial" w:hAnsi="Arial" w:cs="Arial"/>
              </w:rPr>
              <w:t xml:space="preserve"> deve suportar Autenticação MD5 e SHA-1;</w:t>
            </w:r>
          </w:p>
          <w:p w14:paraId="4D18184D" w14:textId="77777777" w:rsidR="009E78B9" w:rsidRPr="00317717" w:rsidRDefault="009E78B9" w:rsidP="009D0EF5">
            <w:pPr>
              <w:pStyle w:val="PargrafodaLista"/>
              <w:numPr>
                <w:ilvl w:val="2"/>
                <w:numId w:val="40"/>
              </w:numPr>
              <w:tabs>
                <w:tab w:val="left" w:pos="709"/>
              </w:tabs>
              <w:spacing w:before="120" w:line="360" w:lineRule="auto"/>
              <w:contextualSpacing w:val="0"/>
              <w:jc w:val="both"/>
              <w:rPr>
                <w:rFonts w:ascii="Arial" w:hAnsi="Arial" w:cs="Arial"/>
                <w:lang w:val="en-US"/>
              </w:rPr>
            </w:pPr>
            <w:r w:rsidRPr="00317717">
              <w:rPr>
                <w:rFonts w:ascii="Arial" w:hAnsi="Arial" w:cs="Arial"/>
                <w:lang w:val="en-US"/>
              </w:rPr>
              <w:t xml:space="preserve">A VPN </w:t>
            </w:r>
            <w:proofErr w:type="spellStart"/>
            <w:r w:rsidRPr="00317717">
              <w:rPr>
                <w:rFonts w:ascii="Arial" w:hAnsi="Arial" w:cs="Arial"/>
                <w:lang w:val="en-US"/>
              </w:rPr>
              <w:t>IPSEc</w:t>
            </w:r>
            <w:proofErr w:type="spellEnd"/>
            <w:r w:rsidRPr="00317717">
              <w:rPr>
                <w:rFonts w:ascii="Arial" w:hAnsi="Arial" w:cs="Arial"/>
                <w:lang w:val="en-US"/>
              </w:rPr>
              <w:t xml:space="preserve"> </w:t>
            </w:r>
            <w:proofErr w:type="spellStart"/>
            <w:r w:rsidRPr="00317717">
              <w:rPr>
                <w:rFonts w:ascii="Arial" w:hAnsi="Arial" w:cs="Arial"/>
                <w:lang w:val="en-US"/>
              </w:rPr>
              <w:t>deve</w:t>
            </w:r>
            <w:proofErr w:type="spellEnd"/>
            <w:r w:rsidRPr="00317717">
              <w:rPr>
                <w:rFonts w:ascii="Arial" w:hAnsi="Arial" w:cs="Arial"/>
                <w:lang w:val="en-US"/>
              </w:rPr>
              <w:t xml:space="preserve"> </w:t>
            </w:r>
            <w:proofErr w:type="spellStart"/>
            <w:r w:rsidRPr="00317717">
              <w:rPr>
                <w:rFonts w:ascii="Arial" w:hAnsi="Arial" w:cs="Arial"/>
                <w:lang w:val="en-US"/>
              </w:rPr>
              <w:t>suportar</w:t>
            </w:r>
            <w:proofErr w:type="spellEnd"/>
            <w:r w:rsidRPr="00317717">
              <w:rPr>
                <w:rFonts w:ascii="Arial" w:hAnsi="Arial" w:cs="Arial"/>
                <w:lang w:val="en-US"/>
              </w:rPr>
              <w:t xml:space="preserve"> Diffie-Hellman Group 1, Group 2, Group 5 e Group </w:t>
            </w:r>
            <w:proofErr w:type="gramStart"/>
            <w:r w:rsidRPr="00317717">
              <w:rPr>
                <w:rFonts w:ascii="Arial" w:hAnsi="Arial" w:cs="Arial"/>
                <w:lang w:val="en-US"/>
              </w:rPr>
              <w:t>14;</w:t>
            </w:r>
            <w:proofErr w:type="gramEnd"/>
          </w:p>
          <w:p w14:paraId="306917EB" w14:textId="77777777" w:rsidR="009E78B9" w:rsidRPr="00E4650B" w:rsidRDefault="009E78B9" w:rsidP="009D0EF5">
            <w:pPr>
              <w:pStyle w:val="PargrafodaLista"/>
              <w:numPr>
                <w:ilvl w:val="2"/>
                <w:numId w:val="40"/>
              </w:numPr>
              <w:tabs>
                <w:tab w:val="left" w:pos="709"/>
              </w:tabs>
              <w:spacing w:before="120" w:line="360" w:lineRule="auto"/>
              <w:contextualSpacing w:val="0"/>
              <w:jc w:val="both"/>
              <w:rPr>
                <w:rFonts w:ascii="Arial" w:hAnsi="Arial" w:cs="Arial"/>
              </w:rPr>
            </w:pPr>
            <w:r w:rsidRPr="00E4650B">
              <w:rPr>
                <w:rFonts w:ascii="Arial" w:hAnsi="Arial" w:cs="Arial"/>
              </w:rPr>
              <w:t xml:space="preserve">A VPN </w:t>
            </w:r>
            <w:proofErr w:type="spellStart"/>
            <w:r w:rsidRPr="00E4650B">
              <w:rPr>
                <w:rFonts w:ascii="Arial" w:hAnsi="Arial" w:cs="Arial"/>
              </w:rPr>
              <w:t>IPSEc</w:t>
            </w:r>
            <w:proofErr w:type="spellEnd"/>
            <w:r w:rsidRPr="00E4650B">
              <w:rPr>
                <w:rFonts w:ascii="Arial" w:hAnsi="Arial" w:cs="Arial"/>
              </w:rPr>
              <w:t xml:space="preserve"> deve suportar Algoritmo Internet Key Exchange (IKEv1 e v2);</w:t>
            </w:r>
          </w:p>
          <w:p w14:paraId="4AC752F5" w14:textId="77777777" w:rsidR="009E78B9" w:rsidRPr="00E4650B" w:rsidRDefault="009E78B9" w:rsidP="009D0EF5">
            <w:pPr>
              <w:pStyle w:val="PargrafodaLista"/>
              <w:numPr>
                <w:ilvl w:val="2"/>
                <w:numId w:val="40"/>
              </w:numPr>
              <w:tabs>
                <w:tab w:val="left" w:pos="709"/>
              </w:tabs>
              <w:spacing w:before="120" w:line="360" w:lineRule="auto"/>
              <w:contextualSpacing w:val="0"/>
              <w:jc w:val="both"/>
              <w:rPr>
                <w:rFonts w:ascii="Arial" w:hAnsi="Arial" w:cs="Arial"/>
              </w:rPr>
            </w:pPr>
            <w:r w:rsidRPr="00E4650B">
              <w:rPr>
                <w:rFonts w:ascii="Arial" w:hAnsi="Arial" w:cs="Arial"/>
              </w:rPr>
              <w:t xml:space="preserve">A VPN </w:t>
            </w:r>
            <w:proofErr w:type="spellStart"/>
            <w:r w:rsidRPr="00E4650B">
              <w:rPr>
                <w:rFonts w:ascii="Arial" w:hAnsi="Arial" w:cs="Arial"/>
              </w:rPr>
              <w:t>IPSEc</w:t>
            </w:r>
            <w:proofErr w:type="spellEnd"/>
            <w:r w:rsidRPr="00E4650B">
              <w:rPr>
                <w:rFonts w:ascii="Arial" w:hAnsi="Arial" w:cs="Arial"/>
              </w:rPr>
              <w:t xml:space="preserve"> deve suportar AES 128, 192 e 256 (</w:t>
            </w:r>
            <w:proofErr w:type="spellStart"/>
            <w:r w:rsidRPr="00E4650B">
              <w:rPr>
                <w:rFonts w:ascii="Arial" w:hAnsi="Arial" w:cs="Arial"/>
              </w:rPr>
              <w:t>Advanced</w:t>
            </w:r>
            <w:proofErr w:type="spellEnd"/>
            <w:r w:rsidRPr="00E4650B">
              <w:rPr>
                <w:rFonts w:ascii="Arial" w:hAnsi="Arial" w:cs="Arial"/>
              </w:rPr>
              <w:t xml:space="preserve"> </w:t>
            </w:r>
            <w:proofErr w:type="spellStart"/>
            <w:r w:rsidRPr="00E4650B">
              <w:rPr>
                <w:rFonts w:ascii="Arial" w:hAnsi="Arial" w:cs="Arial"/>
              </w:rPr>
              <w:t>Encryption</w:t>
            </w:r>
            <w:proofErr w:type="spellEnd"/>
            <w:r w:rsidRPr="00E4650B">
              <w:rPr>
                <w:rFonts w:ascii="Arial" w:hAnsi="Arial" w:cs="Arial"/>
              </w:rPr>
              <w:t xml:space="preserve"> Standard);</w:t>
            </w:r>
          </w:p>
          <w:p w14:paraId="5BC670DF" w14:textId="77777777" w:rsidR="009E78B9" w:rsidRPr="00E4650B" w:rsidRDefault="009E78B9" w:rsidP="009D0EF5">
            <w:pPr>
              <w:pStyle w:val="PargrafodaLista"/>
              <w:numPr>
                <w:ilvl w:val="2"/>
                <w:numId w:val="40"/>
              </w:numPr>
              <w:tabs>
                <w:tab w:val="left" w:pos="709"/>
              </w:tabs>
              <w:spacing w:before="120" w:line="360" w:lineRule="auto"/>
              <w:contextualSpacing w:val="0"/>
              <w:jc w:val="both"/>
              <w:rPr>
                <w:rFonts w:ascii="Arial" w:hAnsi="Arial" w:cs="Arial"/>
              </w:rPr>
            </w:pPr>
            <w:r w:rsidRPr="00E4650B">
              <w:rPr>
                <w:rFonts w:ascii="Arial" w:hAnsi="Arial" w:cs="Arial"/>
              </w:rPr>
              <w:t xml:space="preserve">A VPN </w:t>
            </w:r>
            <w:proofErr w:type="spellStart"/>
            <w:r w:rsidRPr="00E4650B">
              <w:rPr>
                <w:rFonts w:ascii="Arial" w:hAnsi="Arial" w:cs="Arial"/>
              </w:rPr>
              <w:t>IPSEc</w:t>
            </w:r>
            <w:proofErr w:type="spellEnd"/>
            <w:r w:rsidRPr="00E4650B">
              <w:rPr>
                <w:rFonts w:ascii="Arial" w:hAnsi="Arial" w:cs="Arial"/>
              </w:rPr>
              <w:t xml:space="preserve"> deve suportar Autenticação via certificado IKE PKI;</w:t>
            </w:r>
          </w:p>
          <w:p w14:paraId="66E4FC1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possuir interoperabilidade com os seguintes fabricantes: Cisco, </w:t>
            </w:r>
            <w:proofErr w:type="spellStart"/>
            <w:r w:rsidRPr="00E4650B">
              <w:rPr>
                <w:rFonts w:ascii="Arial" w:hAnsi="Arial" w:cs="Arial"/>
              </w:rPr>
              <w:t>Check</w:t>
            </w:r>
            <w:proofErr w:type="spellEnd"/>
            <w:r w:rsidRPr="00E4650B">
              <w:rPr>
                <w:rFonts w:ascii="Arial" w:hAnsi="Arial" w:cs="Arial"/>
              </w:rPr>
              <w:t xml:space="preserve"> Point, </w:t>
            </w:r>
            <w:proofErr w:type="spellStart"/>
            <w:r w:rsidRPr="00E4650B">
              <w:rPr>
                <w:rFonts w:ascii="Arial" w:hAnsi="Arial" w:cs="Arial"/>
              </w:rPr>
              <w:t>Juniper</w:t>
            </w:r>
            <w:proofErr w:type="spellEnd"/>
            <w:r w:rsidRPr="00E4650B">
              <w:rPr>
                <w:rFonts w:ascii="Arial" w:hAnsi="Arial" w:cs="Arial"/>
              </w:rPr>
              <w:t xml:space="preserve">, </w:t>
            </w:r>
            <w:proofErr w:type="spellStart"/>
            <w:r w:rsidRPr="00E4650B">
              <w:rPr>
                <w:rFonts w:ascii="Arial" w:hAnsi="Arial" w:cs="Arial"/>
              </w:rPr>
              <w:t>Fortinet</w:t>
            </w:r>
            <w:proofErr w:type="spellEnd"/>
            <w:r w:rsidRPr="00E4650B">
              <w:rPr>
                <w:rFonts w:ascii="Arial" w:hAnsi="Arial" w:cs="Arial"/>
              </w:rPr>
              <w:t xml:space="preserve">, </w:t>
            </w:r>
            <w:proofErr w:type="spellStart"/>
            <w:r w:rsidRPr="00E4650B">
              <w:rPr>
                <w:rFonts w:ascii="Arial" w:hAnsi="Arial" w:cs="Arial"/>
              </w:rPr>
              <w:t>SonicWall</w:t>
            </w:r>
            <w:proofErr w:type="spellEnd"/>
            <w:r w:rsidRPr="00E4650B">
              <w:rPr>
                <w:rFonts w:ascii="Arial" w:hAnsi="Arial" w:cs="Arial"/>
              </w:rPr>
              <w:t>;</w:t>
            </w:r>
          </w:p>
          <w:p w14:paraId="79A8F452"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VPN SSL deve suportar o usuário realizar a conexão por meio de cliente instalado no sistema operacional do equipamento ou por meio de interface WEB;</w:t>
            </w:r>
          </w:p>
          <w:p w14:paraId="61B1DD6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funcionalidades de VPN SSL devem ser atendidas com ou sem o uso de agente;</w:t>
            </w:r>
          </w:p>
          <w:p w14:paraId="7F88B7A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que todo o tráfego dos usuários remotos de VPN seja escoado para dentro do túnel de VPN, impedindo comunicação direta com dispositivos locais como proxies;</w:t>
            </w:r>
          </w:p>
          <w:p w14:paraId="3AFB453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Atribuição de DNS nos clientes remotos de VPN;</w:t>
            </w:r>
          </w:p>
          <w:p w14:paraId="549AE8A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Dever permitir criar políticas de controle de aplicações, IPS, Antivírus, </w:t>
            </w:r>
            <w:proofErr w:type="spellStart"/>
            <w:r w:rsidRPr="00E4650B">
              <w:rPr>
                <w:rFonts w:ascii="Arial" w:hAnsi="Arial" w:cs="Arial"/>
              </w:rPr>
              <w:t>Antipyware</w:t>
            </w:r>
            <w:proofErr w:type="spellEnd"/>
            <w:r w:rsidRPr="00E4650B">
              <w:rPr>
                <w:rFonts w:ascii="Arial" w:hAnsi="Arial" w:cs="Arial"/>
              </w:rPr>
              <w:t xml:space="preserve"> e filtro de URL para tráfego dos clientes remotos conectados na VPN SSL;</w:t>
            </w:r>
          </w:p>
          <w:p w14:paraId="55DD40A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autenticação via AD/LDAP, certificado e base de usuários local;</w:t>
            </w:r>
          </w:p>
          <w:p w14:paraId="2406915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Suportar leitura e verificação de CRL (</w:t>
            </w:r>
            <w:proofErr w:type="spellStart"/>
            <w:r w:rsidRPr="00E4650B">
              <w:rPr>
                <w:rFonts w:ascii="Arial" w:hAnsi="Arial" w:cs="Arial"/>
              </w:rPr>
              <w:t>certificate</w:t>
            </w:r>
            <w:proofErr w:type="spellEnd"/>
            <w:r w:rsidRPr="00E4650B">
              <w:rPr>
                <w:rFonts w:ascii="Arial" w:hAnsi="Arial" w:cs="Arial"/>
              </w:rPr>
              <w:t xml:space="preserve"> </w:t>
            </w:r>
            <w:proofErr w:type="spellStart"/>
            <w:r w:rsidRPr="00E4650B">
              <w:rPr>
                <w:rFonts w:ascii="Arial" w:hAnsi="Arial" w:cs="Arial"/>
              </w:rPr>
              <w:t>revocation</w:t>
            </w:r>
            <w:proofErr w:type="spellEnd"/>
            <w:r w:rsidRPr="00E4650B">
              <w:rPr>
                <w:rFonts w:ascii="Arial" w:hAnsi="Arial" w:cs="Arial"/>
              </w:rPr>
              <w:t xml:space="preserve"> </w:t>
            </w:r>
            <w:proofErr w:type="spellStart"/>
            <w:r w:rsidRPr="00E4650B">
              <w:rPr>
                <w:rFonts w:ascii="Arial" w:hAnsi="Arial" w:cs="Arial"/>
              </w:rPr>
              <w:t>list</w:t>
            </w:r>
            <w:proofErr w:type="spellEnd"/>
            <w:r w:rsidRPr="00E4650B">
              <w:rPr>
                <w:rFonts w:ascii="Arial" w:hAnsi="Arial" w:cs="Arial"/>
              </w:rPr>
              <w:t>);</w:t>
            </w:r>
          </w:p>
          <w:p w14:paraId="2B02EA2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Permitir a aplicação de políticas de segurança e visibilidade para as aplicações que circulam dentro dos túneis SSL;</w:t>
            </w:r>
          </w:p>
          <w:p w14:paraId="29DCFC4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Deverá manter uma conexão segura com o portal durante a sessão;</w:t>
            </w:r>
          </w:p>
          <w:p w14:paraId="1DC73F82" w14:textId="33F4B5BB" w:rsidR="009E78B9"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O agente de VPN SSL ou IPSEC </w:t>
            </w:r>
            <w:proofErr w:type="spellStart"/>
            <w:r w:rsidRPr="00E4650B">
              <w:rPr>
                <w:rFonts w:ascii="Arial" w:hAnsi="Arial" w:cs="Arial"/>
              </w:rPr>
              <w:t>client</w:t>
            </w:r>
            <w:proofErr w:type="spellEnd"/>
            <w:r w:rsidRPr="00E4650B">
              <w:rPr>
                <w:rFonts w:ascii="Arial" w:hAnsi="Arial" w:cs="Arial"/>
              </w:rPr>
              <w:t>-</w:t>
            </w:r>
            <w:proofErr w:type="spellStart"/>
            <w:r w:rsidRPr="00E4650B">
              <w:rPr>
                <w:rFonts w:ascii="Arial" w:hAnsi="Arial" w:cs="Arial"/>
              </w:rPr>
              <w:t>to-site</w:t>
            </w:r>
            <w:proofErr w:type="spellEnd"/>
            <w:r w:rsidRPr="00E4650B">
              <w:rPr>
                <w:rFonts w:ascii="Arial" w:hAnsi="Arial" w:cs="Arial"/>
              </w:rPr>
              <w:t xml:space="preserve"> deve ser compatível com pelo menos: Windows 7 (32 e </w:t>
            </w:r>
            <w:proofErr w:type="gramStart"/>
            <w:r w:rsidRPr="00E4650B">
              <w:rPr>
                <w:rFonts w:ascii="Arial" w:hAnsi="Arial" w:cs="Arial"/>
              </w:rPr>
              <w:t>64 bit</w:t>
            </w:r>
            <w:proofErr w:type="gramEnd"/>
            <w:r w:rsidRPr="00E4650B">
              <w:rPr>
                <w:rFonts w:ascii="Arial" w:hAnsi="Arial" w:cs="Arial"/>
              </w:rPr>
              <w:t>), Windows 8/8.1 (32 e 64 bit), Windows 10 (32 e 64 bit) e Mac OS X (v10.14 ou superior).</w:t>
            </w:r>
          </w:p>
          <w:p w14:paraId="4DECA44B" w14:textId="723CE2D7" w:rsidR="00A41F33" w:rsidRDefault="00A41F33"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A41F33">
              <w:rPr>
                <w:rFonts w:ascii="Arial" w:hAnsi="Arial" w:cs="Arial"/>
              </w:rPr>
              <w:lastRenderedPageBreak/>
              <w:t>Deve suportar a autenticação e autorização de usuários para acesso VPN</w:t>
            </w:r>
            <w:r>
              <w:rPr>
                <w:rFonts w:ascii="Arial" w:hAnsi="Arial" w:cs="Arial"/>
              </w:rPr>
              <w:t>;</w:t>
            </w:r>
          </w:p>
          <w:p w14:paraId="24D73709" w14:textId="6E8CDDC4" w:rsidR="00A41F33" w:rsidRPr="00E4650B" w:rsidRDefault="00A41F33"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A41F33">
              <w:rPr>
                <w:rFonts w:ascii="Arial" w:hAnsi="Arial" w:cs="Arial"/>
              </w:rPr>
              <w:t xml:space="preserve">Acesso a VPN deve possuir </w:t>
            </w:r>
            <w:proofErr w:type="spellStart"/>
            <w:r w:rsidRPr="00A41F33">
              <w:rPr>
                <w:rFonts w:ascii="Arial" w:hAnsi="Arial" w:cs="Arial"/>
              </w:rPr>
              <w:t>Multi-Factor</w:t>
            </w:r>
            <w:proofErr w:type="spellEnd"/>
            <w:r w:rsidRPr="00A41F33">
              <w:rPr>
                <w:rFonts w:ascii="Arial" w:hAnsi="Arial" w:cs="Arial"/>
              </w:rPr>
              <w:t xml:space="preserve"> </w:t>
            </w:r>
            <w:proofErr w:type="spellStart"/>
            <w:r w:rsidRPr="00A41F33">
              <w:rPr>
                <w:rFonts w:ascii="Arial" w:hAnsi="Arial" w:cs="Arial"/>
              </w:rPr>
              <w:t>Authentication</w:t>
            </w:r>
            <w:proofErr w:type="spellEnd"/>
            <w:r w:rsidRPr="00A41F33">
              <w:rPr>
                <w:rFonts w:ascii="Arial" w:hAnsi="Arial" w:cs="Arial"/>
              </w:rPr>
              <w:t xml:space="preserve"> (MFA) ou </w:t>
            </w:r>
            <w:proofErr w:type="spellStart"/>
            <w:r w:rsidRPr="00A41F33">
              <w:rPr>
                <w:rFonts w:ascii="Arial" w:hAnsi="Arial" w:cs="Arial"/>
              </w:rPr>
              <w:t>Two-factor</w:t>
            </w:r>
            <w:proofErr w:type="spellEnd"/>
            <w:r w:rsidRPr="00A41F33">
              <w:rPr>
                <w:rFonts w:ascii="Arial" w:hAnsi="Arial" w:cs="Arial"/>
              </w:rPr>
              <w:t xml:space="preserve"> </w:t>
            </w:r>
            <w:proofErr w:type="spellStart"/>
            <w:r w:rsidRPr="00A41F33">
              <w:rPr>
                <w:rFonts w:ascii="Arial" w:hAnsi="Arial" w:cs="Arial"/>
              </w:rPr>
              <w:t>Authentication</w:t>
            </w:r>
            <w:proofErr w:type="spellEnd"/>
            <w:r w:rsidRPr="00A41F33">
              <w:rPr>
                <w:rFonts w:ascii="Arial" w:hAnsi="Arial" w:cs="Arial"/>
              </w:rPr>
              <w:t xml:space="preserve"> (2FA)</w:t>
            </w:r>
            <w:r>
              <w:rPr>
                <w:rFonts w:ascii="Arial" w:hAnsi="Arial" w:cs="Arial"/>
              </w:rPr>
              <w:t>;</w:t>
            </w:r>
          </w:p>
          <w:p w14:paraId="7FDC2089" w14:textId="77777777" w:rsidR="009E78B9" w:rsidRPr="00E4650B" w:rsidRDefault="009E78B9" w:rsidP="00BE25F5">
            <w:pPr>
              <w:pStyle w:val="PargrafodaLista"/>
              <w:tabs>
                <w:tab w:val="left" w:pos="709"/>
              </w:tabs>
              <w:spacing w:before="120" w:line="360" w:lineRule="auto"/>
              <w:ind w:left="567" w:hanging="578"/>
              <w:jc w:val="both"/>
              <w:rPr>
                <w:rFonts w:ascii="Arial" w:hAnsi="Arial" w:cs="Arial"/>
              </w:rPr>
            </w:pPr>
          </w:p>
          <w:p w14:paraId="3AD91E75"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SD-WAN</w:t>
            </w:r>
          </w:p>
          <w:p w14:paraId="36723D8E" w14:textId="36EDFED1"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deve prover recursos de roteamento inteligente, definindo, mediante regras pré-estabelecidas, o melhor caminho a ser tomado para </w:t>
            </w:r>
            <w:r w:rsidR="00A41F33" w:rsidRPr="00E4650B">
              <w:rPr>
                <w:rFonts w:ascii="Arial" w:hAnsi="Arial" w:cs="Arial"/>
              </w:rPr>
              <w:t>uma aplicação</w:t>
            </w:r>
            <w:r w:rsidRPr="00E4650B">
              <w:rPr>
                <w:rFonts w:ascii="Arial" w:hAnsi="Arial" w:cs="Arial"/>
              </w:rPr>
              <w:t>;</w:t>
            </w:r>
          </w:p>
          <w:p w14:paraId="57B03C4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deverá ser capaz de monitorar e identificar falhas mediante a associação de </w:t>
            </w:r>
            <w:proofErr w:type="spellStart"/>
            <w:r w:rsidRPr="00E4650B">
              <w:rPr>
                <w:rFonts w:ascii="Arial" w:hAnsi="Arial" w:cs="Arial"/>
              </w:rPr>
              <w:t>health</w:t>
            </w:r>
            <w:proofErr w:type="spellEnd"/>
            <w:r w:rsidRPr="00E4650B">
              <w:rPr>
                <w:rFonts w:ascii="Arial" w:hAnsi="Arial" w:cs="Arial"/>
              </w:rPr>
              <w:t xml:space="preserve"> </w:t>
            </w:r>
            <w:proofErr w:type="spellStart"/>
            <w:r w:rsidRPr="00E4650B">
              <w:rPr>
                <w:rFonts w:ascii="Arial" w:hAnsi="Arial" w:cs="Arial"/>
              </w:rPr>
              <w:t>check</w:t>
            </w:r>
            <w:proofErr w:type="spellEnd"/>
            <w:r w:rsidRPr="00E4650B">
              <w:rPr>
                <w:rFonts w:ascii="Arial" w:hAnsi="Arial" w:cs="Arial"/>
              </w:rPr>
              <w:t xml:space="preserve">, permitindo testes de resposta por </w:t>
            </w:r>
            <w:proofErr w:type="spellStart"/>
            <w:r w:rsidRPr="00E4650B">
              <w:rPr>
                <w:rFonts w:ascii="Arial" w:hAnsi="Arial" w:cs="Arial"/>
              </w:rPr>
              <w:t>ping</w:t>
            </w:r>
            <w:proofErr w:type="spellEnd"/>
            <w:r w:rsidRPr="00E4650B">
              <w:rPr>
                <w:rFonts w:ascii="Arial" w:hAnsi="Arial" w:cs="Arial"/>
              </w:rPr>
              <w:t xml:space="preserve"> ou http; </w:t>
            </w:r>
          </w:p>
          <w:p w14:paraId="1F04C1B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Deverá ser permitida a criação de políticas de roteamento com base nos seguintes critérios: latência, </w:t>
            </w:r>
            <w:proofErr w:type="spellStart"/>
            <w:r w:rsidRPr="00E4650B">
              <w:rPr>
                <w:rFonts w:ascii="Arial" w:hAnsi="Arial" w:cs="Arial"/>
              </w:rPr>
              <w:t>jitter</w:t>
            </w:r>
            <w:proofErr w:type="spellEnd"/>
            <w:r w:rsidRPr="00E4650B">
              <w:rPr>
                <w:rFonts w:ascii="Arial" w:hAnsi="Arial" w:cs="Arial"/>
              </w:rPr>
              <w:t xml:space="preserve">, perda de pacote, banda ocupada ou todos ao mesmo tempo; </w:t>
            </w:r>
          </w:p>
          <w:p w14:paraId="1488482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 solução deve permitir a definição do roteamento para cada aplicação;</w:t>
            </w:r>
          </w:p>
          <w:p w14:paraId="4B43A16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balanceamento de pacotes de uma mesma sessão;</w:t>
            </w:r>
          </w:p>
          <w:p w14:paraId="7C93EBF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Diversas formas de escolha do link devem estar presentes, incluindo: melhor link, menor custo e todos os links abaixo do </w:t>
            </w:r>
            <w:proofErr w:type="spellStart"/>
            <w:r w:rsidRPr="00E4650B">
              <w:rPr>
                <w:rFonts w:ascii="Arial" w:hAnsi="Arial" w:cs="Arial"/>
              </w:rPr>
              <w:t>threshold</w:t>
            </w:r>
            <w:proofErr w:type="spellEnd"/>
            <w:r w:rsidRPr="00E4650B">
              <w:rPr>
                <w:rFonts w:ascii="Arial" w:hAnsi="Arial" w:cs="Arial"/>
              </w:rPr>
              <w:t xml:space="preserve"> definido (estatísticas dos links);</w:t>
            </w:r>
          </w:p>
          <w:p w14:paraId="51CF8299"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possibilitar a definição do link de saída para uma aplicação específica;</w:t>
            </w:r>
          </w:p>
          <w:p w14:paraId="20D1FFC6"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implementar balanceamento de link por </w:t>
            </w:r>
            <w:proofErr w:type="spellStart"/>
            <w:r w:rsidRPr="00E4650B">
              <w:rPr>
                <w:rFonts w:ascii="Arial" w:hAnsi="Arial" w:cs="Arial"/>
              </w:rPr>
              <w:t>hash</w:t>
            </w:r>
            <w:proofErr w:type="spellEnd"/>
            <w:r w:rsidRPr="00E4650B">
              <w:rPr>
                <w:rFonts w:ascii="Arial" w:hAnsi="Arial" w:cs="Arial"/>
              </w:rPr>
              <w:t xml:space="preserve"> do IP de origem;</w:t>
            </w:r>
          </w:p>
          <w:p w14:paraId="334E20C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Deve implementar balanceamento de link por </w:t>
            </w:r>
            <w:proofErr w:type="spellStart"/>
            <w:r w:rsidRPr="00E4650B">
              <w:rPr>
                <w:rFonts w:ascii="Arial" w:hAnsi="Arial" w:cs="Arial"/>
              </w:rPr>
              <w:t>hash</w:t>
            </w:r>
            <w:proofErr w:type="spellEnd"/>
            <w:r w:rsidRPr="00E4650B">
              <w:rPr>
                <w:rFonts w:ascii="Arial" w:hAnsi="Arial" w:cs="Arial"/>
              </w:rPr>
              <w:t xml:space="preserve"> do IP de origem e destino;</w:t>
            </w:r>
          </w:p>
          <w:p w14:paraId="574B4D1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implementar balanceamento de link por peso. Nesta opção deve ser possível definir o percentual de tráfego que será escoado por cada um dos links. Deve suportar o balanceamento de, no mínimo, quatro links;</w:t>
            </w:r>
          </w:p>
          <w:p w14:paraId="7ED8BE3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implementar balanceamento de links sem a necessidade de criação de zonas ou uso de instâncias virtuais;</w:t>
            </w:r>
          </w:p>
          <w:p w14:paraId="5C0769C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 SD-WAN deve possuir suporte a </w:t>
            </w:r>
            <w:proofErr w:type="spellStart"/>
            <w:r w:rsidRPr="00E4650B">
              <w:rPr>
                <w:rFonts w:ascii="Arial" w:hAnsi="Arial" w:cs="Arial"/>
              </w:rPr>
              <w:t>Policy</w:t>
            </w:r>
            <w:proofErr w:type="spellEnd"/>
            <w:r w:rsidRPr="00E4650B">
              <w:rPr>
                <w:rFonts w:ascii="Arial" w:hAnsi="Arial" w:cs="Arial"/>
              </w:rPr>
              <w:t xml:space="preserve"> </w:t>
            </w:r>
            <w:proofErr w:type="spellStart"/>
            <w:r w:rsidRPr="00E4650B">
              <w:rPr>
                <w:rFonts w:ascii="Arial" w:hAnsi="Arial" w:cs="Arial"/>
              </w:rPr>
              <w:t>based</w:t>
            </w:r>
            <w:proofErr w:type="spellEnd"/>
            <w:r w:rsidRPr="00E4650B">
              <w:rPr>
                <w:rFonts w:ascii="Arial" w:hAnsi="Arial" w:cs="Arial"/>
              </w:rPr>
              <w:t xml:space="preserve"> </w:t>
            </w:r>
            <w:proofErr w:type="spellStart"/>
            <w:r w:rsidRPr="00E4650B">
              <w:rPr>
                <w:rFonts w:ascii="Arial" w:hAnsi="Arial" w:cs="Arial"/>
              </w:rPr>
              <w:t>routing</w:t>
            </w:r>
            <w:proofErr w:type="spellEnd"/>
            <w:r w:rsidRPr="00E4650B">
              <w:rPr>
                <w:rFonts w:ascii="Arial" w:hAnsi="Arial" w:cs="Arial"/>
              </w:rPr>
              <w:t xml:space="preserve"> ou </w:t>
            </w:r>
            <w:proofErr w:type="spellStart"/>
            <w:r w:rsidRPr="00E4650B">
              <w:rPr>
                <w:rFonts w:ascii="Arial" w:hAnsi="Arial" w:cs="Arial"/>
              </w:rPr>
              <w:t>policy</w:t>
            </w:r>
            <w:proofErr w:type="spellEnd"/>
            <w:r w:rsidRPr="00E4650B">
              <w:rPr>
                <w:rFonts w:ascii="Arial" w:hAnsi="Arial" w:cs="Arial"/>
              </w:rPr>
              <w:t xml:space="preserve"> </w:t>
            </w:r>
            <w:proofErr w:type="spellStart"/>
            <w:r w:rsidRPr="00E4650B">
              <w:rPr>
                <w:rFonts w:ascii="Arial" w:hAnsi="Arial" w:cs="Arial"/>
              </w:rPr>
              <w:t>based</w:t>
            </w:r>
            <w:proofErr w:type="spellEnd"/>
            <w:r w:rsidRPr="00E4650B">
              <w:rPr>
                <w:rFonts w:ascii="Arial" w:hAnsi="Arial" w:cs="Arial"/>
              </w:rPr>
              <w:t xml:space="preserve"> </w:t>
            </w:r>
            <w:proofErr w:type="spellStart"/>
            <w:r w:rsidRPr="00E4650B">
              <w:rPr>
                <w:rFonts w:ascii="Arial" w:hAnsi="Arial" w:cs="Arial"/>
              </w:rPr>
              <w:t>forwarding</w:t>
            </w:r>
            <w:proofErr w:type="spellEnd"/>
            <w:r w:rsidRPr="00E4650B">
              <w:rPr>
                <w:rFonts w:ascii="Arial" w:hAnsi="Arial" w:cs="Arial"/>
              </w:rPr>
              <w:t>;</w:t>
            </w:r>
          </w:p>
          <w:p w14:paraId="2370D62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Para IPv4, deve suportar roteamento estático e dinâmico (BGP);</w:t>
            </w:r>
          </w:p>
          <w:p w14:paraId="3AD3484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Com a finalidade de controlar aplicações e tráfego cujo consumo possa ser excessivo, (como </w:t>
            </w:r>
            <w:proofErr w:type="spellStart"/>
            <w:r w:rsidRPr="00E4650B">
              <w:rPr>
                <w:rFonts w:ascii="Arial" w:hAnsi="Arial" w:cs="Arial"/>
              </w:rPr>
              <w:t>youtube</w:t>
            </w:r>
            <w:proofErr w:type="spellEnd"/>
            <w:r w:rsidRPr="00E4650B">
              <w:rPr>
                <w:rFonts w:ascii="Arial" w:hAnsi="Arial" w:cs="Arial"/>
              </w:rPr>
              <w:t xml:space="preserve">, </w:t>
            </w:r>
            <w:proofErr w:type="gramStart"/>
            <w:r w:rsidRPr="00E4650B">
              <w:rPr>
                <w:rFonts w:ascii="Arial" w:hAnsi="Arial" w:cs="Arial"/>
              </w:rPr>
              <w:t xml:space="preserve">Facebook, </w:t>
            </w:r>
            <w:proofErr w:type="spellStart"/>
            <w:r w:rsidRPr="00E4650B">
              <w:rPr>
                <w:rFonts w:ascii="Arial" w:hAnsi="Arial" w:cs="Arial"/>
              </w:rPr>
              <w:t>etc</w:t>
            </w:r>
            <w:proofErr w:type="spellEnd"/>
            <w:proofErr w:type="gramEnd"/>
            <w:r w:rsidRPr="00E4650B">
              <w:rPr>
                <w:rFonts w:ascii="Arial" w:hAnsi="Arial" w:cs="Arial"/>
              </w:rPr>
              <w:t xml:space="preserve">), impactando no bom uso das aplicações de negócio, se requer que a solução, além de poder permitir ou negar esse tipo de </w:t>
            </w:r>
            <w:r w:rsidRPr="00E4650B">
              <w:rPr>
                <w:rFonts w:ascii="Arial" w:hAnsi="Arial" w:cs="Arial"/>
              </w:rPr>
              <w:lastRenderedPageBreak/>
              <w:t xml:space="preserve">aplicações, deve ter a capacidade de controlá-las por políticas de </w:t>
            </w:r>
            <w:proofErr w:type="spellStart"/>
            <w:r w:rsidRPr="00E4650B">
              <w:rPr>
                <w:rFonts w:ascii="Arial" w:hAnsi="Arial" w:cs="Arial"/>
              </w:rPr>
              <w:t>shaping</w:t>
            </w:r>
            <w:proofErr w:type="spellEnd"/>
            <w:r w:rsidRPr="00E4650B">
              <w:rPr>
                <w:rFonts w:ascii="Arial" w:hAnsi="Arial" w:cs="Arial"/>
              </w:rPr>
              <w:t>. Dentre as tratativas possíveis, a solução deve contemplar:</w:t>
            </w:r>
          </w:p>
          <w:p w14:paraId="56882CD9"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Suportar a criação de políticas de </w:t>
            </w:r>
            <w:proofErr w:type="spellStart"/>
            <w:r w:rsidRPr="00E4650B">
              <w:rPr>
                <w:rFonts w:ascii="Arial" w:hAnsi="Arial" w:cs="Arial"/>
              </w:rPr>
              <w:t>QoS</w:t>
            </w:r>
            <w:proofErr w:type="spellEnd"/>
            <w:r w:rsidRPr="00E4650B">
              <w:rPr>
                <w:rFonts w:ascii="Arial" w:hAnsi="Arial" w:cs="Arial"/>
              </w:rPr>
              <w:t xml:space="preserve"> e </w:t>
            </w:r>
            <w:proofErr w:type="spellStart"/>
            <w:r w:rsidRPr="00E4650B">
              <w:rPr>
                <w:rFonts w:ascii="Arial" w:hAnsi="Arial" w:cs="Arial"/>
              </w:rPr>
              <w:t>Traffic</w:t>
            </w:r>
            <w:proofErr w:type="spellEnd"/>
            <w:r w:rsidRPr="00E4650B">
              <w:rPr>
                <w:rFonts w:ascii="Arial" w:hAnsi="Arial" w:cs="Arial"/>
              </w:rPr>
              <w:t xml:space="preserve"> </w:t>
            </w:r>
            <w:proofErr w:type="spellStart"/>
            <w:r w:rsidRPr="00E4650B">
              <w:rPr>
                <w:rFonts w:ascii="Arial" w:hAnsi="Arial" w:cs="Arial"/>
              </w:rPr>
              <w:t>Shaping</w:t>
            </w:r>
            <w:proofErr w:type="spellEnd"/>
            <w:r w:rsidRPr="00E4650B">
              <w:rPr>
                <w:rFonts w:ascii="Arial" w:hAnsi="Arial" w:cs="Arial"/>
              </w:rPr>
              <w:t xml:space="preserve"> por endereço de origem;</w:t>
            </w:r>
          </w:p>
          <w:p w14:paraId="412D59FF"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Suportar a criação de políticas de </w:t>
            </w:r>
            <w:proofErr w:type="spellStart"/>
            <w:r w:rsidRPr="00E4650B">
              <w:rPr>
                <w:rFonts w:ascii="Arial" w:hAnsi="Arial" w:cs="Arial"/>
              </w:rPr>
              <w:t>QoS</w:t>
            </w:r>
            <w:proofErr w:type="spellEnd"/>
            <w:r w:rsidRPr="00E4650B">
              <w:rPr>
                <w:rFonts w:ascii="Arial" w:hAnsi="Arial" w:cs="Arial"/>
              </w:rPr>
              <w:t xml:space="preserve"> e </w:t>
            </w:r>
            <w:proofErr w:type="spellStart"/>
            <w:r w:rsidRPr="00E4650B">
              <w:rPr>
                <w:rFonts w:ascii="Arial" w:hAnsi="Arial" w:cs="Arial"/>
              </w:rPr>
              <w:t>Traffic</w:t>
            </w:r>
            <w:proofErr w:type="spellEnd"/>
            <w:r w:rsidRPr="00E4650B">
              <w:rPr>
                <w:rFonts w:ascii="Arial" w:hAnsi="Arial" w:cs="Arial"/>
              </w:rPr>
              <w:t xml:space="preserve"> </w:t>
            </w:r>
            <w:proofErr w:type="spellStart"/>
            <w:r w:rsidRPr="00E4650B">
              <w:rPr>
                <w:rFonts w:ascii="Arial" w:hAnsi="Arial" w:cs="Arial"/>
              </w:rPr>
              <w:t>Shaping</w:t>
            </w:r>
            <w:proofErr w:type="spellEnd"/>
            <w:r w:rsidRPr="00E4650B">
              <w:rPr>
                <w:rFonts w:ascii="Arial" w:hAnsi="Arial" w:cs="Arial"/>
              </w:rPr>
              <w:t xml:space="preserve"> por endereço de destino;</w:t>
            </w:r>
          </w:p>
          <w:p w14:paraId="03E26B53"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Suportar a criação de políticas de </w:t>
            </w:r>
            <w:proofErr w:type="spellStart"/>
            <w:r w:rsidRPr="00E4650B">
              <w:rPr>
                <w:rFonts w:ascii="Arial" w:hAnsi="Arial" w:cs="Arial"/>
              </w:rPr>
              <w:t>QoS</w:t>
            </w:r>
            <w:proofErr w:type="spellEnd"/>
            <w:r w:rsidRPr="00E4650B">
              <w:rPr>
                <w:rFonts w:ascii="Arial" w:hAnsi="Arial" w:cs="Arial"/>
              </w:rPr>
              <w:t xml:space="preserve"> e </w:t>
            </w:r>
            <w:proofErr w:type="spellStart"/>
            <w:r w:rsidRPr="00E4650B">
              <w:rPr>
                <w:rFonts w:ascii="Arial" w:hAnsi="Arial" w:cs="Arial"/>
              </w:rPr>
              <w:t>Traffic</w:t>
            </w:r>
            <w:proofErr w:type="spellEnd"/>
            <w:r w:rsidRPr="00E4650B">
              <w:rPr>
                <w:rFonts w:ascii="Arial" w:hAnsi="Arial" w:cs="Arial"/>
              </w:rPr>
              <w:t xml:space="preserve"> </w:t>
            </w:r>
            <w:proofErr w:type="spellStart"/>
            <w:r w:rsidRPr="00E4650B">
              <w:rPr>
                <w:rFonts w:ascii="Arial" w:hAnsi="Arial" w:cs="Arial"/>
              </w:rPr>
              <w:t>Shaping</w:t>
            </w:r>
            <w:proofErr w:type="spellEnd"/>
            <w:r w:rsidRPr="00E4650B">
              <w:rPr>
                <w:rFonts w:ascii="Arial" w:hAnsi="Arial" w:cs="Arial"/>
              </w:rPr>
              <w:t xml:space="preserve"> por usuário e grupo;</w:t>
            </w:r>
          </w:p>
          <w:p w14:paraId="203C00E8"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Suportar a criação de políticas de </w:t>
            </w:r>
            <w:proofErr w:type="spellStart"/>
            <w:r w:rsidRPr="00E4650B">
              <w:rPr>
                <w:rFonts w:ascii="Arial" w:hAnsi="Arial" w:cs="Arial"/>
              </w:rPr>
              <w:t>QoS</w:t>
            </w:r>
            <w:proofErr w:type="spellEnd"/>
            <w:r w:rsidRPr="00E4650B">
              <w:rPr>
                <w:rFonts w:ascii="Arial" w:hAnsi="Arial" w:cs="Arial"/>
              </w:rPr>
              <w:t xml:space="preserve"> e </w:t>
            </w:r>
            <w:proofErr w:type="spellStart"/>
            <w:r w:rsidRPr="00E4650B">
              <w:rPr>
                <w:rFonts w:ascii="Arial" w:hAnsi="Arial" w:cs="Arial"/>
              </w:rPr>
              <w:t>Traffic</w:t>
            </w:r>
            <w:proofErr w:type="spellEnd"/>
            <w:r w:rsidRPr="00E4650B">
              <w:rPr>
                <w:rFonts w:ascii="Arial" w:hAnsi="Arial" w:cs="Arial"/>
              </w:rPr>
              <w:t xml:space="preserve"> </w:t>
            </w:r>
            <w:proofErr w:type="spellStart"/>
            <w:r w:rsidRPr="00E4650B">
              <w:rPr>
                <w:rFonts w:ascii="Arial" w:hAnsi="Arial" w:cs="Arial"/>
              </w:rPr>
              <w:t>Shaping</w:t>
            </w:r>
            <w:proofErr w:type="spellEnd"/>
            <w:r w:rsidRPr="00E4650B">
              <w:rPr>
                <w:rFonts w:ascii="Arial" w:hAnsi="Arial" w:cs="Arial"/>
              </w:rPr>
              <w:t xml:space="preserve"> por aplicações;</w:t>
            </w:r>
          </w:p>
          <w:p w14:paraId="38FB8F23"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Suportar a criação de políticas de </w:t>
            </w:r>
            <w:proofErr w:type="spellStart"/>
            <w:r w:rsidRPr="00E4650B">
              <w:rPr>
                <w:rFonts w:ascii="Arial" w:hAnsi="Arial" w:cs="Arial"/>
              </w:rPr>
              <w:t>QoS</w:t>
            </w:r>
            <w:proofErr w:type="spellEnd"/>
            <w:r w:rsidRPr="00E4650B">
              <w:rPr>
                <w:rFonts w:ascii="Arial" w:hAnsi="Arial" w:cs="Arial"/>
              </w:rPr>
              <w:t xml:space="preserve"> e </w:t>
            </w:r>
            <w:proofErr w:type="spellStart"/>
            <w:r w:rsidRPr="00E4650B">
              <w:rPr>
                <w:rFonts w:ascii="Arial" w:hAnsi="Arial" w:cs="Arial"/>
              </w:rPr>
              <w:t>Traffic</w:t>
            </w:r>
            <w:proofErr w:type="spellEnd"/>
            <w:r w:rsidRPr="00E4650B">
              <w:rPr>
                <w:rFonts w:ascii="Arial" w:hAnsi="Arial" w:cs="Arial"/>
              </w:rPr>
              <w:t xml:space="preserve"> </w:t>
            </w:r>
            <w:proofErr w:type="spellStart"/>
            <w:r w:rsidRPr="00E4650B">
              <w:rPr>
                <w:rFonts w:ascii="Arial" w:hAnsi="Arial" w:cs="Arial"/>
              </w:rPr>
              <w:t>Shaping</w:t>
            </w:r>
            <w:proofErr w:type="spellEnd"/>
            <w:r w:rsidRPr="00E4650B">
              <w:rPr>
                <w:rFonts w:ascii="Arial" w:hAnsi="Arial" w:cs="Arial"/>
              </w:rPr>
              <w:t xml:space="preserve"> por porta;</w:t>
            </w:r>
          </w:p>
          <w:p w14:paraId="25AEF6CD"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proofErr w:type="spellStart"/>
            <w:r w:rsidRPr="00E4650B">
              <w:rPr>
                <w:rFonts w:ascii="Arial" w:hAnsi="Arial" w:cs="Arial"/>
              </w:rPr>
              <w:t>QoS</w:t>
            </w:r>
            <w:proofErr w:type="spellEnd"/>
            <w:r w:rsidRPr="00E4650B">
              <w:rPr>
                <w:rFonts w:ascii="Arial" w:hAnsi="Arial" w:cs="Arial"/>
              </w:rPr>
              <w:t xml:space="preserve"> deve possibilitar a definição de tráfego com banda garantida. </w:t>
            </w:r>
            <w:proofErr w:type="spellStart"/>
            <w:r w:rsidRPr="00E4650B">
              <w:rPr>
                <w:rFonts w:ascii="Arial" w:hAnsi="Arial" w:cs="Arial"/>
              </w:rPr>
              <w:t>Ex</w:t>
            </w:r>
            <w:proofErr w:type="spellEnd"/>
            <w:r w:rsidRPr="00E4650B">
              <w:rPr>
                <w:rFonts w:ascii="Arial" w:hAnsi="Arial" w:cs="Arial"/>
              </w:rPr>
              <w:t>: banda mínima disponível para aplicações de negócio;</w:t>
            </w:r>
          </w:p>
          <w:p w14:paraId="443EDC15"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proofErr w:type="spellStart"/>
            <w:r w:rsidRPr="00E4650B">
              <w:rPr>
                <w:rFonts w:ascii="Arial" w:hAnsi="Arial" w:cs="Arial"/>
              </w:rPr>
              <w:t>QoS</w:t>
            </w:r>
            <w:proofErr w:type="spellEnd"/>
            <w:r w:rsidRPr="00E4650B">
              <w:rPr>
                <w:rFonts w:ascii="Arial" w:hAnsi="Arial" w:cs="Arial"/>
              </w:rPr>
              <w:t xml:space="preserve"> deve possibilitar a definição de tráfego com banda máxima. </w:t>
            </w:r>
            <w:proofErr w:type="spellStart"/>
            <w:r w:rsidRPr="00E4650B">
              <w:rPr>
                <w:rFonts w:ascii="Arial" w:hAnsi="Arial" w:cs="Arial"/>
              </w:rPr>
              <w:t>Ex</w:t>
            </w:r>
            <w:proofErr w:type="spellEnd"/>
            <w:r w:rsidRPr="00E4650B">
              <w:rPr>
                <w:rFonts w:ascii="Arial" w:hAnsi="Arial" w:cs="Arial"/>
              </w:rPr>
              <w:t xml:space="preserve">: banda máxima permitida para aplicações do tipo </w:t>
            </w:r>
            <w:proofErr w:type="spellStart"/>
            <w:r w:rsidRPr="00E4650B">
              <w:rPr>
                <w:rFonts w:ascii="Arial" w:hAnsi="Arial" w:cs="Arial"/>
              </w:rPr>
              <w:t>best-effort</w:t>
            </w:r>
            <w:proofErr w:type="spellEnd"/>
            <w:r w:rsidRPr="00E4650B">
              <w:rPr>
                <w:rFonts w:ascii="Arial" w:hAnsi="Arial" w:cs="Arial"/>
              </w:rPr>
              <w:t xml:space="preserve">/não corporativas, tais como Youtube, </w:t>
            </w:r>
            <w:proofErr w:type="gramStart"/>
            <w:r w:rsidRPr="00E4650B">
              <w:rPr>
                <w:rFonts w:ascii="Arial" w:hAnsi="Arial" w:cs="Arial"/>
              </w:rPr>
              <w:t xml:space="preserve">Facebook </w:t>
            </w:r>
            <w:proofErr w:type="spellStart"/>
            <w:r w:rsidRPr="00E4650B">
              <w:rPr>
                <w:rFonts w:ascii="Arial" w:hAnsi="Arial" w:cs="Arial"/>
              </w:rPr>
              <w:t>etc</w:t>
            </w:r>
            <w:proofErr w:type="spellEnd"/>
            <w:proofErr w:type="gramEnd"/>
            <w:r w:rsidRPr="00E4650B">
              <w:rPr>
                <w:rFonts w:ascii="Arial" w:hAnsi="Arial" w:cs="Arial"/>
              </w:rPr>
              <w:t>;</w:t>
            </w:r>
          </w:p>
          <w:p w14:paraId="3A8DE1A7"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Deve ainda possibilitar a marcação de DSCP, a fim de que essa informação possa ser utilizada ao longo do </w:t>
            </w:r>
            <w:proofErr w:type="spellStart"/>
            <w:r w:rsidRPr="00E4650B">
              <w:rPr>
                <w:rFonts w:ascii="Arial" w:hAnsi="Arial" w:cs="Arial"/>
              </w:rPr>
              <w:t>backbone</w:t>
            </w:r>
            <w:proofErr w:type="spellEnd"/>
            <w:r w:rsidRPr="00E4650B">
              <w:rPr>
                <w:rFonts w:ascii="Arial" w:hAnsi="Arial" w:cs="Arial"/>
              </w:rPr>
              <w:t xml:space="preserve"> para fins de reserva de banda;</w:t>
            </w:r>
          </w:p>
          <w:p w14:paraId="70169D34"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proofErr w:type="spellStart"/>
            <w:r w:rsidRPr="00E4650B">
              <w:rPr>
                <w:rFonts w:ascii="Arial" w:hAnsi="Arial" w:cs="Arial"/>
              </w:rPr>
              <w:t>QoS</w:t>
            </w:r>
            <w:proofErr w:type="spellEnd"/>
            <w:r w:rsidRPr="00E4650B">
              <w:rPr>
                <w:rFonts w:ascii="Arial" w:hAnsi="Arial" w:cs="Arial"/>
              </w:rPr>
              <w:t xml:space="preserve"> deve possibilitar a definição de fila de prioridade;</w:t>
            </w:r>
          </w:p>
          <w:p w14:paraId="2E99D66B"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Além de possibilitar a definição de banda máxima e garantida por aplicação, deve também suportar o match em categorias de URL, </w:t>
            </w:r>
            <w:proofErr w:type="spellStart"/>
            <w:r w:rsidRPr="00E4650B">
              <w:rPr>
                <w:rFonts w:ascii="Arial" w:hAnsi="Arial" w:cs="Arial"/>
              </w:rPr>
              <w:t>IPs</w:t>
            </w:r>
            <w:proofErr w:type="spellEnd"/>
            <w:r w:rsidRPr="00E4650B">
              <w:rPr>
                <w:rFonts w:ascii="Arial" w:hAnsi="Arial" w:cs="Arial"/>
              </w:rPr>
              <w:t xml:space="preserve"> de origem e destino, logins e portas;</w:t>
            </w:r>
          </w:p>
          <w:p w14:paraId="5EC38A88"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A capacidade de agendar intervalos de tempo </w:t>
            </w:r>
            <w:proofErr w:type="gramStart"/>
            <w:r w:rsidRPr="00E4650B">
              <w:rPr>
                <w:rFonts w:ascii="Arial" w:hAnsi="Arial" w:cs="Arial"/>
              </w:rPr>
              <w:t>onde</w:t>
            </w:r>
            <w:proofErr w:type="gramEnd"/>
            <w:r w:rsidRPr="00E4650B">
              <w:rPr>
                <w:rFonts w:ascii="Arial" w:hAnsi="Arial" w:cs="Arial"/>
              </w:rPr>
              <w:t xml:space="preserve"> as políticas de </w:t>
            </w:r>
            <w:proofErr w:type="spellStart"/>
            <w:r w:rsidRPr="00E4650B">
              <w:rPr>
                <w:rFonts w:ascii="Arial" w:hAnsi="Arial" w:cs="Arial"/>
              </w:rPr>
              <w:t>shaping</w:t>
            </w:r>
            <w:proofErr w:type="spellEnd"/>
            <w:r w:rsidRPr="00E4650B">
              <w:rPr>
                <w:rFonts w:ascii="Arial" w:hAnsi="Arial" w:cs="Arial"/>
              </w:rPr>
              <w:t>/</w:t>
            </w:r>
            <w:proofErr w:type="spellStart"/>
            <w:r w:rsidRPr="00E4650B">
              <w:rPr>
                <w:rFonts w:ascii="Arial" w:hAnsi="Arial" w:cs="Arial"/>
              </w:rPr>
              <w:t>QoS</w:t>
            </w:r>
            <w:proofErr w:type="spellEnd"/>
            <w:r w:rsidRPr="00E4650B">
              <w:rPr>
                <w:rFonts w:ascii="Arial" w:hAnsi="Arial" w:cs="Arial"/>
              </w:rPr>
              <w:t xml:space="preserve"> serão válidas é mandatória. </w:t>
            </w:r>
            <w:proofErr w:type="spellStart"/>
            <w:r w:rsidRPr="00E4650B">
              <w:rPr>
                <w:rFonts w:ascii="Arial" w:hAnsi="Arial" w:cs="Arial"/>
              </w:rPr>
              <w:t>Ex</w:t>
            </w:r>
            <w:proofErr w:type="spellEnd"/>
            <w:r w:rsidRPr="00E4650B">
              <w:rPr>
                <w:rFonts w:ascii="Arial" w:hAnsi="Arial" w:cs="Arial"/>
              </w:rPr>
              <w:t>: regra de controle de banda mais permissivas durante o horário de almoço;</w:t>
            </w:r>
          </w:p>
          <w:p w14:paraId="0EA65E13"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Uma vez que o tráfego é identificado, as políticas de </w:t>
            </w:r>
            <w:proofErr w:type="spellStart"/>
            <w:r w:rsidRPr="00E4650B">
              <w:rPr>
                <w:rFonts w:ascii="Arial" w:hAnsi="Arial" w:cs="Arial"/>
              </w:rPr>
              <w:t>shaping</w:t>
            </w:r>
            <w:proofErr w:type="spellEnd"/>
            <w:r w:rsidRPr="00E4650B">
              <w:rPr>
                <w:rFonts w:ascii="Arial" w:hAnsi="Arial" w:cs="Arial"/>
              </w:rPr>
              <w:t>/</w:t>
            </w:r>
            <w:proofErr w:type="spellStart"/>
            <w:r w:rsidRPr="00E4650B">
              <w:rPr>
                <w:rFonts w:ascii="Arial" w:hAnsi="Arial" w:cs="Arial"/>
              </w:rPr>
              <w:t>QoS</w:t>
            </w:r>
            <w:proofErr w:type="spellEnd"/>
            <w:r w:rsidRPr="00E4650B">
              <w:rPr>
                <w:rFonts w:ascii="Arial" w:hAnsi="Arial" w:cs="Arial"/>
              </w:rPr>
              <w:t xml:space="preserve"> podem ser compartilhadas </w:t>
            </w:r>
            <w:proofErr w:type="gramStart"/>
            <w:r w:rsidRPr="00E4650B">
              <w:rPr>
                <w:rFonts w:ascii="Arial" w:hAnsi="Arial" w:cs="Arial"/>
              </w:rPr>
              <w:t>à</w:t>
            </w:r>
            <w:proofErr w:type="gramEnd"/>
            <w:r w:rsidRPr="00E4650B">
              <w:rPr>
                <w:rFonts w:ascii="Arial" w:hAnsi="Arial" w:cs="Arial"/>
              </w:rPr>
              <w:t xml:space="preserve"> todos os acessos que fizerem match na regra ou por IP. </w:t>
            </w:r>
            <w:proofErr w:type="spellStart"/>
            <w:r w:rsidRPr="00E4650B">
              <w:rPr>
                <w:rFonts w:ascii="Arial" w:hAnsi="Arial" w:cs="Arial"/>
              </w:rPr>
              <w:t>Ex</w:t>
            </w:r>
            <w:proofErr w:type="spellEnd"/>
            <w:r w:rsidRPr="00E4650B">
              <w:rPr>
                <w:rFonts w:ascii="Arial" w:hAnsi="Arial" w:cs="Arial"/>
              </w:rPr>
              <w:t xml:space="preserve">: 10 Mbps de banda garantida por IP ou para todos os </w:t>
            </w:r>
            <w:proofErr w:type="spellStart"/>
            <w:r w:rsidRPr="00E4650B">
              <w:rPr>
                <w:rFonts w:ascii="Arial" w:hAnsi="Arial" w:cs="Arial"/>
              </w:rPr>
              <w:t>IPs</w:t>
            </w:r>
            <w:proofErr w:type="spellEnd"/>
            <w:r w:rsidRPr="00E4650B">
              <w:rPr>
                <w:rFonts w:ascii="Arial" w:hAnsi="Arial" w:cs="Arial"/>
              </w:rPr>
              <w:t xml:space="preserve"> que fizerem match na regra;</w:t>
            </w:r>
          </w:p>
          <w:p w14:paraId="1F73AA23"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Deve possibilitar a definição de bandas distintas para download e upload;</w:t>
            </w:r>
          </w:p>
          <w:p w14:paraId="3352D323"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 xml:space="preserve">A solução de SD-WAN deve prover estatísticas em tempo real a respeito da ocupação de banda (upload e download) e performance do </w:t>
            </w:r>
            <w:proofErr w:type="spellStart"/>
            <w:r w:rsidRPr="00E4650B">
              <w:rPr>
                <w:rFonts w:ascii="Arial" w:hAnsi="Arial" w:cs="Arial"/>
              </w:rPr>
              <w:t>health</w:t>
            </w:r>
            <w:proofErr w:type="spellEnd"/>
            <w:r w:rsidRPr="00E4650B">
              <w:rPr>
                <w:rFonts w:ascii="Arial" w:hAnsi="Arial" w:cs="Arial"/>
              </w:rPr>
              <w:t xml:space="preserve"> </w:t>
            </w:r>
            <w:proofErr w:type="spellStart"/>
            <w:r w:rsidRPr="00E4650B">
              <w:rPr>
                <w:rFonts w:ascii="Arial" w:hAnsi="Arial" w:cs="Arial"/>
              </w:rPr>
              <w:t>check</w:t>
            </w:r>
            <w:proofErr w:type="spellEnd"/>
            <w:r w:rsidRPr="00E4650B">
              <w:rPr>
                <w:rFonts w:ascii="Arial" w:hAnsi="Arial" w:cs="Arial"/>
              </w:rPr>
              <w:t xml:space="preserve"> (</w:t>
            </w:r>
            <w:proofErr w:type="spellStart"/>
            <w:r w:rsidRPr="00E4650B">
              <w:rPr>
                <w:rFonts w:ascii="Arial" w:hAnsi="Arial" w:cs="Arial"/>
              </w:rPr>
              <w:t>packet</w:t>
            </w:r>
            <w:proofErr w:type="spellEnd"/>
            <w:r w:rsidRPr="00E4650B">
              <w:rPr>
                <w:rFonts w:ascii="Arial" w:hAnsi="Arial" w:cs="Arial"/>
              </w:rPr>
              <w:t xml:space="preserve"> </w:t>
            </w:r>
            <w:proofErr w:type="spellStart"/>
            <w:r w:rsidRPr="00E4650B">
              <w:rPr>
                <w:rFonts w:ascii="Arial" w:hAnsi="Arial" w:cs="Arial"/>
              </w:rPr>
              <w:t>loss</w:t>
            </w:r>
            <w:proofErr w:type="spellEnd"/>
            <w:r w:rsidRPr="00E4650B">
              <w:rPr>
                <w:rFonts w:ascii="Arial" w:hAnsi="Arial" w:cs="Arial"/>
              </w:rPr>
              <w:t xml:space="preserve">, </w:t>
            </w:r>
            <w:proofErr w:type="spellStart"/>
            <w:r w:rsidRPr="00E4650B">
              <w:rPr>
                <w:rFonts w:ascii="Arial" w:hAnsi="Arial" w:cs="Arial"/>
              </w:rPr>
              <w:t>jitter</w:t>
            </w:r>
            <w:proofErr w:type="spellEnd"/>
            <w:r w:rsidRPr="00E4650B">
              <w:rPr>
                <w:rFonts w:ascii="Arial" w:hAnsi="Arial" w:cs="Arial"/>
              </w:rPr>
              <w:t xml:space="preserve"> e latência);</w:t>
            </w:r>
          </w:p>
          <w:p w14:paraId="0B7AB811"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A solução de SD-WAN deve suportar IPv6;</w:t>
            </w:r>
          </w:p>
          <w:p w14:paraId="7DF40930"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lastRenderedPageBreak/>
              <w:t>Deve suportar o recurso de duplicação de pacotes, para mitigar cenários onde todos os links apresentam perda moderada;</w:t>
            </w:r>
          </w:p>
          <w:p w14:paraId="16116C4D"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Deve suportar recurso que permite correções de erro na transmissão;</w:t>
            </w:r>
          </w:p>
          <w:p w14:paraId="3574952C"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As funcionalidades de SD-WAN podem ser fornecidas no NGFW ofertado ou em uma solução à parte, na mesma quantidade de equipamentos definida para os firewalls;</w:t>
            </w:r>
          </w:p>
          <w:p w14:paraId="548B9299" w14:textId="77777777" w:rsidR="009E78B9" w:rsidRPr="00E4650B" w:rsidRDefault="009E78B9" w:rsidP="00BE25F5">
            <w:pPr>
              <w:pStyle w:val="PargrafodaLista"/>
              <w:numPr>
                <w:ilvl w:val="0"/>
                <w:numId w:val="23"/>
              </w:numPr>
              <w:tabs>
                <w:tab w:val="left" w:pos="709"/>
              </w:tabs>
              <w:spacing w:before="120" w:line="360" w:lineRule="auto"/>
              <w:ind w:hanging="578"/>
              <w:contextualSpacing w:val="0"/>
              <w:jc w:val="both"/>
              <w:rPr>
                <w:rFonts w:ascii="Arial" w:hAnsi="Arial" w:cs="Arial"/>
              </w:rPr>
            </w:pPr>
            <w:r w:rsidRPr="00E4650B">
              <w:rPr>
                <w:rFonts w:ascii="Arial" w:hAnsi="Arial" w:cs="Arial"/>
              </w:rPr>
              <w:t>Em caso de composição de solução, a solução de SD-WAN deverá suportar tráfego compatível com a capacidade do equipamento de firewall;</w:t>
            </w:r>
          </w:p>
          <w:p w14:paraId="226A5DDF"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SOLUÇÃO DE LOGS</w:t>
            </w:r>
          </w:p>
          <w:p w14:paraId="65A0011C" w14:textId="77777777" w:rsidR="009E78B9" w:rsidRPr="00E4650B" w:rsidRDefault="009E78B9" w:rsidP="00BE25F5">
            <w:pPr>
              <w:pStyle w:val="PargrafodaLista"/>
              <w:tabs>
                <w:tab w:val="left" w:pos="709"/>
              </w:tabs>
              <w:spacing w:before="120" w:line="360" w:lineRule="auto"/>
              <w:ind w:left="567" w:hanging="578"/>
              <w:jc w:val="both"/>
              <w:rPr>
                <w:rFonts w:ascii="Arial" w:hAnsi="Arial" w:cs="Arial"/>
              </w:rPr>
            </w:pPr>
          </w:p>
          <w:p w14:paraId="46578BDA"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Possuir capacidade de receber ao menos 50 GB diários de logs;</w:t>
            </w:r>
          </w:p>
          <w:p w14:paraId="279D0DA1" w14:textId="1F12EB63"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 solução de gerenciamento deverá ser entregue como </w:t>
            </w:r>
            <w:r w:rsidR="005A781D" w:rsidRPr="00E4650B">
              <w:rPr>
                <w:rFonts w:ascii="Arial" w:hAnsi="Arial" w:cs="Arial"/>
              </w:rPr>
              <w:t xml:space="preserve">virtual </w:t>
            </w:r>
            <w:proofErr w:type="spellStart"/>
            <w:r w:rsidRPr="00E4650B">
              <w:rPr>
                <w:rFonts w:ascii="Arial" w:hAnsi="Arial" w:cs="Arial"/>
              </w:rPr>
              <w:t>appliance</w:t>
            </w:r>
            <w:proofErr w:type="spellEnd"/>
            <w:r w:rsidRPr="00E4650B">
              <w:rPr>
                <w:rFonts w:ascii="Arial" w:hAnsi="Arial" w:cs="Arial"/>
              </w:rPr>
              <w:t xml:space="preserve"> e deve ser compatível/homologado para </w:t>
            </w:r>
            <w:proofErr w:type="spellStart"/>
            <w:r w:rsidR="005A781D" w:rsidRPr="005A781D">
              <w:rPr>
                <w:rFonts w:ascii="Arial" w:hAnsi="Arial" w:cs="Arial"/>
              </w:rPr>
              <w:t>Acropolis</w:t>
            </w:r>
            <w:proofErr w:type="spellEnd"/>
            <w:r w:rsidR="005A781D" w:rsidRPr="005A781D">
              <w:rPr>
                <w:rFonts w:ascii="Arial" w:hAnsi="Arial" w:cs="Arial"/>
              </w:rPr>
              <w:t xml:space="preserve"> </w:t>
            </w:r>
            <w:proofErr w:type="spellStart"/>
            <w:r w:rsidR="005A781D" w:rsidRPr="005A781D">
              <w:rPr>
                <w:rFonts w:ascii="Arial" w:hAnsi="Arial" w:cs="Arial"/>
              </w:rPr>
              <w:t>Hypervisor</w:t>
            </w:r>
            <w:proofErr w:type="spellEnd"/>
            <w:r w:rsidRPr="00E4650B">
              <w:rPr>
                <w:rFonts w:ascii="Arial" w:hAnsi="Arial" w:cs="Arial"/>
              </w:rPr>
              <w:t>;</w:t>
            </w:r>
          </w:p>
          <w:p w14:paraId="4F208E63"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 gerenciamento da solução deve suportar acesso via SSH, cliente ou WEB (HTTPS) e API aberta;</w:t>
            </w:r>
          </w:p>
          <w:p w14:paraId="2F034EF2"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ser do mesmo fabricante dos firewalls ofertados;</w:t>
            </w:r>
          </w:p>
          <w:p w14:paraId="2CF871B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Permitir substituir o certificado de fábrica no acesso HTTPS a gerência do firewall como possibilidade de uso de certificado criado localmente na própria solução ou importado de fonte externa; caso haja a necessidade de instalação de cliente para administração da solução, o mesmo deve ser compatível com sistemas operacionais Windows e Linux; o gerenciamento deve permitir/possuir: </w:t>
            </w:r>
          </w:p>
          <w:p w14:paraId="522FE847"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Monitoração de logs; ferramentas de investigação de logs que permitam filtros diversos; </w:t>
            </w:r>
          </w:p>
          <w:p w14:paraId="12EEC15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permitir a criação de eventos customizados, baseados em logs, que permitam à solução realizar automações variadas;</w:t>
            </w:r>
          </w:p>
          <w:p w14:paraId="6C7CD0E5"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Acesso concorrente de administradores;</w:t>
            </w:r>
          </w:p>
          <w:p w14:paraId="0B66BF4E"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Mostrar ao administrador do firewall a hora e data do último login e tentativas de login com falha para acessos a partir da interface gráfica e CLI. </w:t>
            </w:r>
          </w:p>
          <w:p w14:paraId="7FC5CC34"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Possuir um mecanismo de busca por comandos no gerenciamento via SSH, facilitando a localização de comandos; </w:t>
            </w:r>
          </w:p>
          <w:p w14:paraId="6237E1E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lastRenderedPageBreak/>
              <w:t>Definição de perfis de acesso à console, com permissões granulares como: acesso de escrita e leitura;</w:t>
            </w:r>
          </w:p>
          <w:p w14:paraId="14E2FE78"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Autenticação integrada ao Microsoft Active </w:t>
            </w:r>
            <w:proofErr w:type="spellStart"/>
            <w:r w:rsidRPr="00E4650B">
              <w:rPr>
                <w:rFonts w:ascii="Arial" w:hAnsi="Arial" w:cs="Arial"/>
              </w:rPr>
              <w:t>Directory</w:t>
            </w:r>
            <w:proofErr w:type="spellEnd"/>
            <w:r w:rsidRPr="00E4650B">
              <w:rPr>
                <w:rFonts w:ascii="Arial" w:hAnsi="Arial" w:cs="Arial"/>
              </w:rPr>
              <w:t xml:space="preserve"> e servidor </w:t>
            </w:r>
            <w:proofErr w:type="spellStart"/>
            <w:r w:rsidRPr="00E4650B">
              <w:rPr>
                <w:rFonts w:ascii="Arial" w:hAnsi="Arial" w:cs="Arial"/>
              </w:rPr>
              <w:t>Radius</w:t>
            </w:r>
            <w:proofErr w:type="spellEnd"/>
            <w:r w:rsidRPr="00E4650B">
              <w:rPr>
                <w:rFonts w:ascii="Arial" w:hAnsi="Arial" w:cs="Arial"/>
              </w:rPr>
              <w:t>;</w:t>
            </w:r>
          </w:p>
          <w:p w14:paraId="6348EC00"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Deve possibilitar a integração com outras soluções de SIEM de mercado (</w:t>
            </w:r>
            <w:proofErr w:type="spellStart"/>
            <w:r w:rsidRPr="00E4650B">
              <w:rPr>
                <w:rFonts w:ascii="Arial" w:hAnsi="Arial" w:cs="Arial"/>
              </w:rPr>
              <w:t>third-party</w:t>
            </w:r>
            <w:proofErr w:type="spellEnd"/>
            <w:r w:rsidRPr="00E4650B">
              <w:rPr>
                <w:rFonts w:ascii="Arial" w:hAnsi="Arial" w:cs="Arial"/>
              </w:rPr>
              <w:t xml:space="preserve"> SIEM </w:t>
            </w:r>
            <w:proofErr w:type="spellStart"/>
            <w:r w:rsidRPr="00E4650B">
              <w:rPr>
                <w:rFonts w:ascii="Arial" w:hAnsi="Arial" w:cs="Arial"/>
              </w:rPr>
              <w:t>vendors</w:t>
            </w:r>
            <w:proofErr w:type="spellEnd"/>
            <w:r w:rsidRPr="00E4650B">
              <w:rPr>
                <w:rFonts w:ascii="Arial" w:hAnsi="Arial" w:cs="Arial"/>
              </w:rPr>
              <w:t xml:space="preserve">); </w:t>
            </w:r>
          </w:p>
          <w:p w14:paraId="7F92B4DB"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Geração de logs de auditoria detalhados, informando a configuração realizada, o administrador que a realizou e o horário da alteração;</w:t>
            </w:r>
          </w:p>
          <w:p w14:paraId="3A31353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Prover relatórios sobre aplicações, ameaças (IPS, Antivírus e </w:t>
            </w:r>
            <w:proofErr w:type="spellStart"/>
            <w:r w:rsidRPr="00E4650B">
              <w:rPr>
                <w:rFonts w:ascii="Arial" w:hAnsi="Arial" w:cs="Arial"/>
              </w:rPr>
              <w:t>Anti-Spware</w:t>
            </w:r>
            <w:proofErr w:type="spellEnd"/>
            <w:r w:rsidRPr="00E4650B">
              <w:rPr>
                <w:rFonts w:ascii="Arial" w:hAnsi="Arial" w:cs="Arial"/>
              </w:rPr>
              <w:t xml:space="preserve">) e </w:t>
            </w:r>
            <w:proofErr w:type="spellStart"/>
            <w:r w:rsidRPr="00E4650B">
              <w:rPr>
                <w:rFonts w:ascii="Arial" w:hAnsi="Arial" w:cs="Arial"/>
              </w:rPr>
              <w:t>URLs</w:t>
            </w:r>
            <w:proofErr w:type="spellEnd"/>
            <w:r w:rsidRPr="00E4650B">
              <w:rPr>
                <w:rFonts w:ascii="Arial" w:hAnsi="Arial" w:cs="Arial"/>
              </w:rPr>
              <w:t xml:space="preserve"> acessadas, para melhor diagnóstico e resposta a incidentes</w:t>
            </w:r>
          </w:p>
          <w:p w14:paraId="0CD42C6C"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Permitir a criação de dashboards customizados para visibilidades do tráfego de aplicativos, usuários, categorias de URL, ameaças identificadas pelo IPS e antivírus;</w:t>
            </w:r>
          </w:p>
          <w:p w14:paraId="42B8D4B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O gerenciamento da solução deve possibilitar a coleta de estatísticas de todo o tráfego que passar pelos dispositivos de segurança;</w:t>
            </w:r>
          </w:p>
          <w:p w14:paraId="47C66EFD"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Possuir mecanismo "</w:t>
            </w:r>
            <w:proofErr w:type="spellStart"/>
            <w:r w:rsidRPr="00E4650B">
              <w:rPr>
                <w:rFonts w:ascii="Arial" w:hAnsi="Arial" w:cs="Arial"/>
              </w:rPr>
              <w:t>Drill</w:t>
            </w:r>
            <w:proofErr w:type="spellEnd"/>
            <w:r w:rsidRPr="00E4650B">
              <w:rPr>
                <w:rFonts w:ascii="Arial" w:hAnsi="Arial" w:cs="Arial"/>
              </w:rPr>
              <w:t xml:space="preserve">-Down" para navegação nos </w:t>
            </w:r>
            <w:proofErr w:type="spellStart"/>
            <w:r w:rsidRPr="00E4650B">
              <w:rPr>
                <w:rFonts w:ascii="Arial" w:hAnsi="Arial" w:cs="Arial"/>
              </w:rPr>
              <w:t>los</w:t>
            </w:r>
            <w:proofErr w:type="spellEnd"/>
            <w:r w:rsidRPr="00E4650B">
              <w:rPr>
                <w:rFonts w:ascii="Arial" w:hAnsi="Arial" w:cs="Arial"/>
              </w:rPr>
              <w:t>. Nas opções de "</w:t>
            </w:r>
            <w:proofErr w:type="spellStart"/>
            <w:r w:rsidRPr="00E4650B">
              <w:rPr>
                <w:rFonts w:ascii="Arial" w:hAnsi="Arial" w:cs="Arial"/>
              </w:rPr>
              <w:t>Drill</w:t>
            </w:r>
            <w:proofErr w:type="spellEnd"/>
            <w:r w:rsidRPr="00E4650B">
              <w:rPr>
                <w:rFonts w:ascii="Arial" w:hAnsi="Arial" w:cs="Arial"/>
              </w:rPr>
              <w:t>-Down", deve ser possível identificar o usuário que fez determinado acesso;</w:t>
            </w:r>
          </w:p>
          <w:p w14:paraId="229CC451"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Permitir que os logs e relatórios sejam rotacionados automaticamente baseados no tempo em que estão armazenados na solução, assim como no espaço em disco usado; </w:t>
            </w:r>
          </w:p>
          <w:p w14:paraId="73241A2F" w14:textId="77777777" w:rsidR="009E78B9" w:rsidRPr="00E4650B" w:rsidRDefault="009E78B9" w:rsidP="003D73C3">
            <w:pPr>
              <w:pStyle w:val="PargrafodaLista"/>
              <w:numPr>
                <w:ilvl w:val="2"/>
                <w:numId w:val="31"/>
              </w:numPr>
              <w:tabs>
                <w:tab w:val="left" w:pos="709"/>
              </w:tabs>
              <w:spacing w:before="120" w:line="360" w:lineRule="auto"/>
              <w:ind w:left="567" w:hanging="578"/>
              <w:contextualSpacing w:val="0"/>
              <w:jc w:val="both"/>
              <w:rPr>
                <w:rFonts w:ascii="Arial" w:hAnsi="Arial" w:cs="Arial"/>
              </w:rPr>
            </w:pPr>
            <w:r w:rsidRPr="00E4650B">
              <w:rPr>
                <w:rFonts w:ascii="Arial" w:hAnsi="Arial" w:cs="Arial"/>
              </w:rPr>
              <w:t xml:space="preserve">Permitir fazer o envio de logs para soluções externas de forma granular; </w:t>
            </w:r>
          </w:p>
          <w:p w14:paraId="5EA30917" w14:textId="77777777" w:rsidR="009E78B9" w:rsidRPr="00E4650B" w:rsidRDefault="009E78B9" w:rsidP="003D73C3">
            <w:pPr>
              <w:pStyle w:val="PargrafodaLista"/>
              <w:numPr>
                <w:ilvl w:val="1"/>
                <w:numId w:val="31"/>
              </w:numPr>
              <w:tabs>
                <w:tab w:val="left" w:pos="709"/>
              </w:tabs>
              <w:spacing w:before="120" w:line="360" w:lineRule="auto"/>
              <w:ind w:hanging="578"/>
              <w:contextualSpacing w:val="0"/>
              <w:jc w:val="both"/>
              <w:rPr>
                <w:rFonts w:ascii="Arial" w:hAnsi="Arial" w:cs="Arial"/>
                <w:b/>
                <w:bCs/>
              </w:rPr>
            </w:pPr>
            <w:r w:rsidRPr="00E4650B">
              <w:rPr>
                <w:rFonts w:ascii="Arial" w:hAnsi="Arial" w:cs="Arial"/>
                <w:b/>
                <w:bCs/>
              </w:rPr>
              <w:t>Deve permitir o monitoramento de:</w:t>
            </w:r>
          </w:p>
          <w:p w14:paraId="2FA09338"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Situação do dispositivo/cluster; </w:t>
            </w:r>
          </w:p>
          <w:p w14:paraId="3E3C9958"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Principais aplicações; </w:t>
            </w:r>
          </w:p>
          <w:p w14:paraId="35D3A22E"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Principais aplicações por risco; </w:t>
            </w:r>
          </w:p>
          <w:p w14:paraId="1301970E"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Administradores autenticados na gerência da plataforma de segurança; </w:t>
            </w:r>
          </w:p>
          <w:p w14:paraId="3F0CAD7B"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Número de sessões simultâneas; </w:t>
            </w:r>
          </w:p>
          <w:p w14:paraId="646826C4"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Uso de CPU;</w:t>
            </w:r>
          </w:p>
          <w:p w14:paraId="0AA41A4D"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Os seguintes relatórios/dashboards devem ser suportados:</w:t>
            </w:r>
          </w:p>
          <w:p w14:paraId="5491C16E"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Resumo gráfico de aplicações utilizadas; </w:t>
            </w:r>
          </w:p>
          <w:p w14:paraId="76B68168"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Principais aplicações por utilização de banda; </w:t>
            </w:r>
          </w:p>
          <w:p w14:paraId="528F7AED"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Principais aplicações por taxa de transferência de bytes; </w:t>
            </w:r>
          </w:p>
          <w:p w14:paraId="656BB195"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lastRenderedPageBreak/>
              <w:t>Visibilidade sobre eventos de IPS e antivírus;</w:t>
            </w:r>
          </w:p>
          <w:p w14:paraId="6F889903"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Estatísticas de acesso de um usuário específico;</w:t>
            </w:r>
          </w:p>
          <w:p w14:paraId="6662F9E7"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Estatísticas sobre a utilização da rede de forma geral;</w:t>
            </w:r>
          </w:p>
          <w:p w14:paraId="7E1A0FD2" w14:textId="77777777" w:rsidR="009E78B9" w:rsidRPr="00E4650B" w:rsidRDefault="009E78B9" w:rsidP="00BE25F5">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Deve permitir a criação de relatórios personalizados; </w:t>
            </w:r>
          </w:p>
          <w:p w14:paraId="7A385A72" w14:textId="77777777" w:rsidR="00A41F33" w:rsidRDefault="009E78B9" w:rsidP="00A41F33">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E4650B">
              <w:rPr>
                <w:rFonts w:ascii="Arial" w:hAnsi="Arial" w:cs="Arial"/>
              </w:rPr>
              <w:t>Deve enviar os relatórios automaticamente para e-mails pré-definidos;</w:t>
            </w:r>
          </w:p>
          <w:p w14:paraId="3AB1C619" w14:textId="65C5E1AB" w:rsidR="00130451" w:rsidRDefault="009E78B9" w:rsidP="00A41F33">
            <w:pPr>
              <w:pStyle w:val="PargrafodaLista"/>
              <w:numPr>
                <w:ilvl w:val="2"/>
                <w:numId w:val="24"/>
              </w:numPr>
              <w:tabs>
                <w:tab w:val="left" w:pos="709"/>
              </w:tabs>
              <w:spacing w:before="120" w:line="360" w:lineRule="auto"/>
              <w:ind w:left="709" w:hanging="578"/>
              <w:contextualSpacing w:val="0"/>
              <w:jc w:val="both"/>
              <w:rPr>
                <w:rFonts w:ascii="Arial" w:hAnsi="Arial" w:cs="Arial"/>
              </w:rPr>
            </w:pPr>
            <w:r w:rsidRPr="00A41F33">
              <w:rPr>
                <w:rFonts w:ascii="Arial" w:hAnsi="Arial" w:cs="Arial"/>
              </w:rPr>
              <w:t>Deve possibilitar relatórios nos formatos PDF e HTML;</w:t>
            </w:r>
          </w:p>
          <w:p w14:paraId="7ECAA2AB" w14:textId="0A9653C3" w:rsidR="00713832" w:rsidRPr="00D6010C" w:rsidRDefault="00713832" w:rsidP="00D6010C">
            <w:pPr>
              <w:spacing w:after="200" w:line="360" w:lineRule="auto"/>
              <w:jc w:val="both"/>
              <w:rPr>
                <w:rFonts w:cs="Arial"/>
              </w:rPr>
            </w:pPr>
          </w:p>
        </w:tc>
      </w:tr>
      <w:tr w:rsidR="00130451" w:rsidRPr="00E4650B" w14:paraId="3AD8ED8B" w14:textId="77777777" w:rsidTr="00B11EDE">
        <w:tc>
          <w:tcPr>
            <w:tcW w:w="9923" w:type="dxa"/>
            <w:tcBorders>
              <w:top w:val="single" w:sz="4" w:space="0" w:color="auto"/>
              <w:left w:val="single" w:sz="4" w:space="0" w:color="auto"/>
              <w:bottom w:val="single" w:sz="4" w:space="0" w:color="auto"/>
              <w:right w:val="single" w:sz="4" w:space="0" w:color="auto"/>
            </w:tcBorders>
          </w:tcPr>
          <w:p w14:paraId="37B45DFD" w14:textId="77777777" w:rsidR="00CA2964" w:rsidRPr="00E4650B" w:rsidRDefault="00130451" w:rsidP="00EC02E5">
            <w:pPr>
              <w:numPr>
                <w:ilvl w:val="0"/>
                <w:numId w:val="3"/>
              </w:numPr>
              <w:adjustRightInd w:val="0"/>
              <w:spacing w:before="360" w:after="100" w:afterAutospacing="1" w:line="360" w:lineRule="auto"/>
              <w:jc w:val="both"/>
              <w:rPr>
                <w:rFonts w:cs="Arial"/>
                <w:b/>
                <w:bCs/>
                <w:color w:val="000000"/>
                <w:kern w:val="2"/>
                <w:szCs w:val="24"/>
                <w:lang w:val="pt-PT"/>
              </w:rPr>
            </w:pPr>
            <w:r w:rsidRPr="00E4650B">
              <w:rPr>
                <w:rFonts w:cs="Arial"/>
                <w:b/>
                <w:bCs/>
                <w:color w:val="000000"/>
                <w:kern w:val="2"/>
                <w:szCs w:val="24"/>
                <w:lang w:val="pt-PT"/>
              </w:rPr>
              <w:lastRenderedPageBreak/>
              <w:t>DO LOCAL DA PRESTAÇÃO DO SERVIÇO</w:t>
            </w:r>
          </w:p>
          <w:p w14:paraId="1D867B71" w14:textId="54C4087A" w:rsidR="00CA2964" w:rsidRPr="00E4650B" w:rsidRDefault="00CA2964" w:rsidP="00EC02E5">
            <w:pPr>
              <w:numPr>
                <w:ilvl w:val="1"/>
                <w:numId w:val="3"/>
              </w:numPr>
              <w:spacing w:line="360" w:lineRule="auto"/>
              <w:ind w:left="781" w:hanging="421"/>
              <w:rPr>
                <w:rFonts w:cs="Arial"/>
                <w:b/>
                <w:color w:val="000000"/>
                <w:szCs w:val="24"/>
              </w:rPr>
            </w:pPr>
            <w:r w:rsidRPr="00E4650B">
              <w:rPr>
                <w:rFonts w:cs="Arial"/>
                <w:b/>
                <w:color w:val="000000"/>
                <w:szCs w:val="24"/>
              </w:rPr>
              <w:t xml:space="preserve">Link Internet de </w:t>
            </w:r>
            <w:r w:rsidR="008D7385" w:rsidRPr="00E4650B">
              <w:rPr>
                <w:rFonts w:cs="Arial"/>
                <w:b/>
                <w:color w:val="000000"/>
                <w:szCs w:val="24"/>
              </w:rPr>
              <w:t>400</w:t>
            </w:r>
            <w:r w:rsidRPr="00E4650B">
              <w:rPr>
                <w:rFonts w:cs="Arial"/>
                <w:b/>
                <w:color w:val="000000"/>
                <w:szCs w:val="24"/>
              </w:rPr>
              <w:t xml:space="preserve"> MB</w:t>
            </w:r>
          </w:p>
          <w:p w14:paraId="4B3A714C" w14:textId="77777777" w:rsidR="00CA2964" w:rsidRPr="00E4650B" w:rsidRDefault="00CA2964" w:rsidP="00EC02E5">
            <w:pPr>
              <w:spacing w:line="360" w:lineRule="auto"/>
              <w:ind w:left="781"/>
              <w:rPr>
                <w:rFonts w:cs="Arial"/>
                <w:b/>
                <w:color w:val="000000"/>
                <w:szCs w:val="24"/>
              </w:rPr>
            </w:pPr>
          </w:p>
          <w:p w14:paraId="1C1942E2" w14:textId="210F4B5A" w:rsidR="00CA2964" w:rsidRPr="00E4650B" w:rsidRDefault="00CA2964" w:rsidP="00EC02E5">
            <w:pPr>
              <w:numPr>
                <w:ilvl w:val="2"/>
                <w:numId w:val="3"/>
              </w:numPr>
              <w:spacing w:line="360" w:lineRule="auto"/>
              <w:rPr>
                <w:rFonts w:cs="Arial"/>
                <w:color w:val="000000"/>
                <w:szCs w:val="24"/>
              </w:rPr>
            </w:pPr>
            <w:r w:rsidRPr="00E4650B">
              <w:rPr>
                <w:rFonts w:cs="Arial"/>
                <w:color w:val="000000"/>
                <w:szCs w:val="24"/>
              </w:rPr>
              <w:t xml:space="preserve"> Sede do S</w:t>
            </w:r>
            <w:r w:rsidR="00AB3F05" w:rsidRPr="00E4650B">
              <w:rPr>
                <w:rFonts w:cs="Arial"/>
                <w:color w:val="000000"/>
                <w:szCs w:val="24"/>
              </w:rPr>
              <w:t>ebrae em Rondônia</w:t>
            </w:r>
            <w:r w:rsidRPr="00E4650B">
              <w:rPr>
                <w:rFonts w:cs="Arial"/>
                <w:color w:val="000000"/>
                <w:szCs w:val="24"/>
              </w:rPr>
              <w:t>, localizado na Av. Campos Sales nº 3421 - Bairro Olaria, Porto Velho – RO CEP: 76801-281.</w:t>
            </w:r>
          </w:p>
          <w:p w14:paraId="10279C84" w14:textId="77777777" w:rsidR="003323B8" w:rsidRPr="00E4650B" w:rsidRDefault="003323B8" w:rsidP="00EC02E5">
            <w:pPr>
              <w:spacing w:line="360" w:lineRule="auto"/>
              <w:ind w:left="1440"/>
              <w:rPr>
                <w:rFonts w:cs="Arial"/>
                <w:color w:val="000000"/>
                <w:szCs w:val="24"/>
              </w:rPr>
            </w:pPr>
          </w:p>
          <w:p w14:paraId="5AAC2135" w14:textId="76DBA8B3" w:rsidR="00130451" w:rsidRPr="00E4650B" w:rsidRDefault="00130451" w:rsidP="00EC02E5">
            <w:pPr>
              <w:numPr>
                <w:ilvl w:val="1"/>
                <w:numId w:val="3"/>
              </w:numPr>
              <w:spacing w:line="360" w:lineRule="auto"/>
              <w:ind w:left="781" w:hanging="421"/>
              <w:rPr>
                <w:rFonts w:cs="Arial"/>
                <w:b/>
                <w:color w:val="000000"/>
                <w:szCs w:val="24"/>
              </w:rPr>
            </w:pPr>
            <w:r w:rsidRPr="00E4650B">
              <w:rPr>
                <w:rFonts w:cs="Arial"/>
                <w:color w:val="000000"/>
                <w:szCs w:val="24"/>
              </w:rPr>
              <w:t xml:space="preserve"> </w:t>
            </w:r>
            <w:r w:rsidRPr="00E4650B">
              <w:rPr>
                <w:rFonts w:cs="Arial"/>
                <w:b/>
                <w:color w:val="000000"/>
                <w:szCs w:val="24"/>
              </w:rPr>
              <w:t xml:space="preserve">Link MPLS Concentrador de </w:t>
            </w:r>
            <w:r w:rsidR="008D7385" w:rsidRPr="00E4650B">
              <w:rPr>
                <w:rFonts w:cs="Arial"/>
                <w:b/>
                <w:color w:val="000000"/>
                <w:szCs w:val="24"/>
              </w:rPr>
              <w:t>350</w:t>
            </w:r>
            <w:r w:rsidRPr="00E4650B">
              <w:rPr>
                <w:rFonts w:cs="Arial"/>
                <w:b/>
                <w:color w:val="000000"/>
                <w:szCs w:val="24"/>
              </w:rPr>
              <w:t xml:space="preserve"> MB</w:t>
            </w:r>
          </w:p>
          <w:p w14:paraId="1882E35F" w14:textId="77777777" w:rsidR="008069BD" w:rsidRPr="00E4650B" w:rsidRDefault="008069BD" w:rsidP="00EC02E5">
            <w:pPr>
              <w:spacing w:line="360" w:lineRule="auto"/>
              <w:ind w:left="781"/>
              <w:rPr>
                <w:rFonts w:cs="Arial"/>
                <w:b/>
                <w:color w:val="000000"/>
                <w:szCs w:val="24"/>
              </w:rPr>
            </w:pPr>
          </w:p>
          <w:p w14:paraId="67469E5D" w14:textId="6FA8D401" w:rsidR="00883E41" w:rsidRPr="00E4650B" w:rsidRDefault="00130451" w:rsidP="00EC02E5">
            <w:pPr>
              <w:numPr>
                <w:ilvl w:val="2"/>
                <w:numId w:val="3"/>
              </w:numPr>
              <w:spacing w:after="120" w:line="360" w:lineRule="auto"/>
              <w:rPr>
                <w:rFonts w:cs="Arial"/>
                <w:color w:val="000000"/>
                <w:szCs w:val="24"/>
              </w:rPr>
            </w:pPr>
            <w:r w:rsidRPr="00E4650B">
              <w:rPr>
                <w:rFonts w:cs="Arial"/>
                <w:color w:val="000000"/>
                <w:szCs w:val="24"/>
              </w:rPr>
              <w:t xml:space="preserve"> Sede do S</w:t>
            </w:r>
            <w:r w:rsidR="00DF3F29" w:rsidRPr="00E4650B">
              <w:rPr>
                <w:rFonts w:cs="Arial"/>
                <w:color w:val="000000"/>
                <w:szCs w:val="24"/>
              </w:rPr>
              <w:t>ebrae em Rondônia</w:t>
            </w:r>
            <w:r w:rsidRPr="00E4650B">
              <w:rPr>
                <w:rFonts w:cs="Arial"/>
                <w:color w:val="000000"/>
                <w:szCs w:val="24"/>
              </w:rPr>
              <w:t>, localizado na Av. Campos Sales nº 3421 - Bairro Olaria, Porto Velho – RO CEP: 76801-281.</w:t>
            </w:r>
          </w:p>
          <w:p w14:paraId="70596350" w14:textId="5D2747D3" w:rsidR="00130451" w:rsidRPr="00E4650B" w:rsidRDefault="00130451" w:rsidP="00A41F33">
            <w:pPr>
              <w:spacing w:after="120" w:line="360" w:lineRule="auto"/>
              <w:rPr>
                <w:rFonts w:cs="Arial"/>
                <w:color w:val="000000"/>
                <w:szCs w:val="24"/>
              </w:rPr>
            </w:pPr>
          </w:p>
          <w:p w14:paraId="3043EFEC" w14:textId="4B5BBFEE" w:rsidR="00130451" w:rsidRPr="00E4650B" w:rsidRDefault="00130451" w:rsidP="00EC02E5">
            <w:pPr>
              <w:numPr>
                <w:ilvl w:val="1"/>
                <w:numId w:val="3"/>
              </w:numPr>
              <w:spacing w:line="360" w:lineRule="auto"/>
              <w:ind w:left="781" w:hanging="421"/>
              <w:rPr>
                <w:rFonts w:cs="Arial"/>
                <w:b/>
                <w:color w:val="000000"/>
                <w:szCs w:val="24"/>
              </w:rPr>
            </w:pPr>
            <w:r w:rsidRPr="00E4650B">
              <w:rPr>
                <w:rFonts w:cs="Arial"/>
                <w:color w:val="000000"/>
                <w:szCs w:val="24"/>
              </w:rPr>
              <w:t xml:space="preserve"> </w:t>
            </w:r>
            <w:r w:rsidRPr="00E4650B">
              <w:rPr>
                <w:rFonts w:cs="Arial"/>
                <w:b/>
                <w:color w:val="000000"/>
                <w:szCs w:val="24"/>
              </w:rPr>
              <w:t xml:space="preserve">Link de dados MPLS de </w:t>
            </w:r>
            <w:r w:rsidR="008D7385" w:rsidRPr="00E4650B">
              <w:rPr>
                <w:rFonts w:cs="Arial"/>
                <w:b/>
                <w:color w:val="000000"/>
                <w:szCs w:val="24"/>
              </w:rPr>
              <w:t>50</w:t>
            </w:r>
            <w:r w:rsidRPr="00E4650B">
              <w:rPr>
                <w:rFonts w:cs="Arial"/>
                <w:b/>
                <w:color w:val="000000"/>
                <w:szCs w:val="24"/>
              </w:rPr>
              <w:t xml:space="preserve"> MB</w:t>
            </w:r>
          </w:p>
          <w:p w14:paraId="115E5F10" w14:textId="77777777" w:rsidR="008069BD" w:rsidRPr="00E4650B" w:rsidRDefault="008069BD" w:rsidP="00A41F33">
            <w:pPr>
              <w:spacing w:line="360" w:lineRule="auto"/>
              <w:rPr>
                <w:rFonts w:cs="Arial"/>
                <w:color w:val="000000"/>
                <w:szCs w:val="24"/>
              </w:rPr>
            </w:pPr>
          </w:p>
          <w:p w14:paraId="5D57969F" w14:textId="1DE43597" w:rsidR="008069BD" w:rsidRPr="00E4650B" w:rsidRDefault="00883E41" w:rsidP="00EC02E5">
            <w:pPr>
              <w:pStyle w:val="PargrafodaLista"/>
              <w:numPr>
                <w:ilvl w:val="2"/>
                <w:numId w:val="3"/>
              </w:numPr>
              <w:spacing w:line="360" w:lineRule="auto"/>
              <w:rPr>
                <w:rFonts w:ascii="Arial" w:hAnsi="Arial" w:cs="Arial"/>
                <w:color w:val="000000"/>
              </w:rPr>
            </w:pPr>
            <w:r w:rsidRPr="00E4650B">
              <w:rPr>
                <w:rFonts w:ascii="Arial" w:hAnsi="Arial" w:cs="Arial"/>
                <w:color w:val="000000"/>
              </w:rPr>
              <w:t>Unidade Regional de Ariquemes – Av. Tancredo Neves,1730 – Setor Industrial – Ariquemes – RO CEP: 76.872-870</w:t>
            </w:r>
          </w:p>
          <w:p w14:paraId="56E8B0E7" w14:textId="77777777" w:rsidR="00883E41" w:rsidRPr="00E4650B" w:rsidRDefault="00883E41" w:rsidP="00EC02E5">
            <w:pPr>
              <w:pStyle w:val="PargrafodaLista"/>
              <w:spacing w:line="360" w:lineRule="auto"/>
              <w:ind w:left="1440"/>
              <w:rPr>
                <w:rFonts w:ascii="Arial" w:hAnsi="Arial" w:cs="Arial"/>
                <w:color w:val="000000"/>
              </w:rPr>
            </w:pPr>
          </w:p>
          <w:p w14:paraId="30D91653" w14:textId="70FFBC35" w:rsidR="00883E41" w:rsidRPr="00E4650B" w:rsidRDefault="00883E41" w:rsidP="00EC02E5">
            <w:pPr>
              <w:pStyle w:val="PargrafodaLista"/>
              <w:numPr>
                <w:ilvl w:val="2"/>
                <w:numId w:val="3"/>
              </w:numPr>
              <w:spacing w:line="360" w:lineRule="auto"/>
              <w:rPr>
                <w:rFonts w:ascii="Arial" w:hAnsi="Arial" w:cs="Arial"/>
                <w:color w:val="000000"/>
              </w:rPr>
            </w:pPr>
            <w:r w:rsidRPr="00E4650B">
              <w:rPr>
                <w:rFonts w:ascii="Arial" w:hAnsi="Arial" w:cs="Arial"/>
                <w:color w:val="000000"/>
              </w:rPr>
              <w:t xml:space="preserve">Unidade Regional de Jaru - Rua João Batista, 3038 - Setor </w:t>
            </w:r>
            <w:proofErr w:type="gramStart"/>
            <w:r w:rsidRPr="00E4650B">
              <w:rPr>
                <w:rFonts w:ascii="Arial" w:hAnsi="Arial" w:cs="Arial"/>
                <w:color w:val="000000"/>
              </w:rPr>
              <w:t>1  -</w:t>
            </w:r>
            <w:proofErr w:type="gramEnd"/>
            <w:r w:rsidRPr="00E4650B">
              <w:rPr>
                <w:rFonts w:ascii="Arial" w:hAnsi="Arial" w:cs="Arial"/>
                <w:color w:val="000000"/>
              </w:rPr>
              <w:t xml:space="preserve"> Jaru - RO CEP: 76.800-000</w:t>
            </w:r>
          </w:p>
          <w:p w14:paraId="043A46E1" w14:textId="77777777" w:rsidR="008069BD" w:rsidRPr="00E4650B" w:rsidRDefault="008069BD" w:rsidP="00EC02E5">
            <w:pPr>
              <w:spacing w:line="360" w:lineRule="auto"/>
              <w:ind w:left="1440"/>
              <w:rPr>
                <w:rFonts w:cs="Arial"/>
                <w:color w:val="000000"/>
                <w:szCs w:val="24"/>
              </w:rPr>
            </w:pPr>
          </w:p>
          <w:p w14:paraId="4ABDD58B" w14:textId="77777777" w:rsidR="00130451" w:rsidRPr="00E4650B" w:rsidRDefault="00130451" w:rsidP="00EC02E5">
            <w:pPr>
              <w:numPr>
                <w:ilvl w:val="2"/>
                <w:numId w:val="3"/>
              </w:numPr>
              <w:spacing w:line="360" w:lineRule="auto"/>
              <w:ind w:left="1348" w:hanging="628"/>
              <w:rPr>
                <w:rFonts w:cs="Arial"/>
                <w:color w:val="000000"/>
                <w:szCs w:val="24"/>
              </w:rPr>
            </w:pPr>
            <w:r w:rsidRPr="00E4650B">
              <w:rPr>
                <w:rFonts w:cs="Arial"/>
                <w:color w:val="000000"/>
                <w:szCs w:val="24"/>
              </w:rPr>
              <w:t>Unidade Regional de Ji-Paraná - Rua Raimundo Alves de Abreu e Silva, 742 – Ji-Paraná – RO CEP: 76.900-020</w:t>
            </w:r>
          </w:p>
          <w:p w14:paraId="6FB60AFD" w14:textId="77777777" w:rsidR="008069BD" w:rsidRPr="00E4650B" w:rsidRDefault="008069BD" w:rsidP="00EC02E5">
            <w:pPr>
              <w:spacing w:line="360" w:lineRule="auto"/>
              <w:ind w:left="1348"/>
              <w:rPr>
                <w:rFonts w:cs="Arial"/>
                <w:color w:val="000000"/>
                <w:szCs w:val="24"/>
              </w:rPr>
            </w:pPr>
          </w:p>
          <w:p w14:paraId="184F17BE" w14:textId="46B32890" w:rsidR="008069BD" w:rsidRPr="00E4650B" w:rsidRDefault="00883E41" w:rsidP="00EC02E5">
            <w:pPr>
              <w:pStyle w:val="PargrafodaLista"/>
              <w:numPr>
                <w:ilvl w:val="2"/>
                <w:numId w:val="3"/>
              </w:numPr>
              <w:spacing w:line="360" w:lineRule="auto"/>
              <w:rPr>
                <w:rFonts w:ascii="Arial" w:hAnsi="Arial" w:cs="Arial"/>
                <w:color w:val="000000"/>
              </w:rPr>
            </w:pPr>
            <w:r w:rsidRPr="00E4650B">
              <w:rPr>
                <w:rFonts w:ascii="Arial" w:hAnsi="Arial" w:cs="Arial"/>
                <w:color w:val="000000"/>
              </w:rPr>
              <w:t>Unidade Regional de Cacoal – Av. Castelo Branco,17020 – Incra – Cacoal – RO CEP: 76.967-247</w:t>
            </w:r>
          </w:p>
          <w:p w14:paraId="2D4E8C85" w14:textId="77777777" w:rsidR="008069BD" w:rsidRPr="00E4650B" w:rsidRDefault="008069BD" w:rsidP="00EC02E5">
            <w:pPr>
              <w:spacing w:line="360" w:lineRule="auto"/>
              <w:ind w:left="1348"/>
              <w:rPr>
                <w:rFonts w:cs="Arial"/>
                <w:color w:val="000000"/>
                <w:szCs w:val="24"/>
              </w:rPr>
            </w:pPr>
          </w:p>
          <w:p w14:paraId="3971A282" w14:textId="77777777" w:rsidR="00130451" w:rsidRPr="00E4650B" w:rsidRDefault="00130451" w:rsidP="00EC02E5">
            <w:pPr>
              <w:numPr>
                <w:ilvl w:val="2"/>
                <w:numId w:val="3"/>
              </w:numPr>
              <w:spacing w:line="360" w:lineRule="auto"/>
              <w:ind w:left="1348" w:hanging="628"/>
              <w:rPr>
                <w:rFonts w:cs="Arial"/>
                <w:color w:val="000000"/>
                <w:szCs w:val="24"/>
              </w:rPr>
            </w:pPr>
            <w:r w:rsidRPr="00E4650B">
              <w:rPr>
                <w:rFonts w:cs="Arial"/>
                <w:color w:val="000000"/>
                <w:szCs w:val="24"/>
              </w:rPr>
              <w:t>Unidade Regional de Pimenta Bueno - Rua Fagundes Varela, 361 – Centro – Pimenta Bueno – RO CEP: 76.870-970</w:t>
            </w:r>
          </w:p>
          <w:p w14:paraId="324C0CC1" w14:textId="77777777" w:rsidR="008069BD" w:rsidRPr="00E4650B" w:rsidRDefault="008069BD" w:rsidP="00EC02E5">
            <w:pPr>
              <w:spacing w:line="360" w:lineRule="auto"/>
              <w:rPr>
                <w:rFonts w:cs="Arial"/>
                <w:color w:val="000000"/>
                <w:szCs w:val="24"/>
              </w:rPr>
            </w:pPr>
          </w:p>
          <w:p w14:paraId="2A922062" w14:textId="2302D70D" w:rsidR="00130451" w:rsidRPr="00E4650B" w:rsidRDefault="00130451" w:rsidP="00EC02E5">
            <w:pPr>
              <w:numPr>
                <w:ilvl w:val="2"/>
                <w:numId w:val="3"/>
              </w:numPr>
              <w:spacing w:after="120" w:line="360" w:lineRule="auto"/>
              <w:ind w:left="1349" w:hanging="629"/>
              <w:rPr>
                <w:rFonts w:cs="Arial"/>
                <w:color w:val="000000"/>
                <w:szCs w:val="24"/>
              </w:rPr>
            </w:pPr>
            <w:r w:rsidRPr="00E4650B">
              <w:rPr>
                <w:rFonts w:cs="Arial"/>
                <w:color w:val="000000"/>
                <w:szCs w:val="24"/>
              </w:rPr>
              <w:t>Unidade Regional de Rolim de Moura – Avenida 25 de Agosto, nº 6172, Bairro Planalto - Rolim de Moura – RO CEP: 76.940-970</w:t>
            </w:r>
          </w:p>
          <w:p w14:paraId="1C8D415B" w14:textId="77777777" w:rsidR="00883E41" w:rsidRPr="00E4650B" w:rsidRDefault="00883E41" w:rsidP="00EC02E5">
            <w:pPr>
              <w:pStyle w:val="PargrafodaLista"/>
              <w:spacing w:line="360" w:lineRule="auto"/>
              <w:rPr>
                <w:rFonts w:ascii="Arial" w:hAnsi="Arial" w:cs="Arial"/>
                <w:color w:val="000000"/>
              </w:rPr>
            </w:pPr>
          </w:p>
          <w:p w14:paraId="365A220C" w14:textId="502EA63D" w:rsidR="00130451" w:rsidRPr="002A3D9F" w:rsidRDefault="00883E41" w:rsidP="002A3D9F">
            <w:pPr>
              <w:numPr>
                <w:ilvl w:val="2"/>
                <w:numId w:val="3"/>
              </w:numPr>
              <w:spacing w:line="360" w:lineRule="auto"/>
              <w:ind w:left="1348" w:hanging="628"/>
              <w:rPr>
                <w:rFonts w:cs="Arial"/>
                <w:color w:val="000000"/>
                <w:szCs w:val="24"/>
              </w:rPr>
            </w:pPr>
            <w:r w:rsidRPr="00E4650B">
              <w:rPr>
                <w:rFonts w:cs="Arial"/>
                <w:color w:val="000000"/>
                <w:szCs w:val="24"/>
              </w:rPr>
              <w:t>Unidade Regional de Vilhena - Rua Rony de Castro Pereira, 4061 – Vilhena – RO CEP: 76.980-000</w:t>
            </w:r>
          </w:p>
        </w:tc>
      </w:tr>
      <w:tr w:rsidR="00130451" w:rsidRPr="00E4650B" w14:paraId="7DAAA19B" w14:textId="77777777" w:rsidTr="00E606C5">
        <w:trPr>
          <w:trHeight w:val="441"/>
        </w:trPr>
        <w:tc>
          <w:tcPr>
            <w:tcW w:w="9923" w:type="dxa"/>
            <w:tcBorders>
              <w:top w:val="single" w:sz="4" w:space="0" w:color="auto"/>
              <w:left w:val="single" w:sz="4" w:space="0" w:color="auto"/>
              <w:bottom w:val="single" w:sz="4" w:space="0" w:color="auto"/>
              <w:right w:val="single" w:sz="4" w:space="0" w:color="auto"/>
            </w:tcBorders>
          </w:tcPr>
          <w:p w14:paraId="2F1DB667" w14:textId="77777777" w:rsidR="00130451" w:rsidRPr="00E4650B" w:rsidRDefault="00130451" w:rsidP="00EC02E5">
            <w:pPr>
              <w:numPr>
                <w:ilvl w:val="0"/>
                <w:numId w:val="3"/>
              </w:numPr>
              <w:adjustRightInd w:val="0"/>
              <w:spacing w:before="360" w:after="100" w:afterAutospacing="1" w:line="360" w:lineRule="auto"/>
              <w:ind w:left="214" w:firstLine="0"/>
              <w:jc w:val="both"/>
              <w:rPr>
                <w:rFonts w:cs="Arial"/>
                <w:szCs w:val="24"/>
              </w:rPr>
            </w:pPr>
            <w:r w:rsidRPr="00E4650B">
              <w:rPr>
                <w:rFonts w:cs="Arial"/>
                <w:b/>
                <w:bCs/>
                <w:color w:val="000000"/>
                <w:szCs w:val="24"/>
              </w:rPr>
              <w:lastRenderedPageBreak/>
              <w:t>OUTRAS RESPONSABILIDADES E OBRIGAÇÕES ESPECÍFICAS DAS PARTES</w:t>
            </w:r>
          </w:p>
          <w:p w14:paraId="21EB5D25" w14:textId="77777777" w:rsidR="00130451" w:rsidRPr="00E4650B" w:rsidRDefault="00130451" w:rsidP="00EC02E5">
            <w:pPr>
              <w:numPr>
                <w:ilvl w:val="1"/>
                <w:numId w:val="3"/>
              </w:numPr>
              <w:adjustRightInd w:val="0"/>
              <w:spacing w:after="100" w:afterAutospacing="1" w:line="360" w:lineRule="auto"/>
              <w:ind w:left="1077"/>
              <w:jc w:val="both"/>
              <w:rPr>
                <w:rFonts w:cs="Arial"/>
                <w:szCs w:val="24"/>
              </w:rPr>
            </w:pPr>
            <w:r w:rsidRPr="00E4650B">
              <w:rPr>
                <w:rFonts w:cs="Arial"/>
                <w:b/>
                <w:szCs w:val="24"/>
              </w:rPr>
              <w:t xml:space="preserve">COMPETE A CONTRATADA </w:t>
            </w:r>
          </w:p>
          <w:p w14:paraId="5D61121B"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ab/>
              <w:t>Observar todas as condições e requisitos constantes neste termo de referência, e ainda:</w:t>
            </w:r>
          </w:p>
          <w:p w14:paraId="70008274" w14:textId="7D457296"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Notificar o S</w:t>
            </w:r>
            <w:r w:rsidR="00AB3F05" w:rsidRPr="00E4650B">
              <w:rPr>
                <w:rFonts w:cs="Arial"/>
                <w:szCs w:val="24"/>
              </w:rPr>
              <w:t>ebrae em Rondônia</w:t>
            </w:r>
            <w:r w:rsidRPr="00E4650B">
              <w:rPr>
                <w:rFonts w:cs="Arial"/>
                <w:szCs w:val="24"/>
              </w:rPr>
              <w:t>, por escrito, sobre quaisquer fatos que possam pôr em risco a execução do presente objeto;</w:t>
            </w:r>
          </w:p>
          <w:p w14:paraId="5E998484"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Providenciar um canal de contato para que os serviços de manutenção sejam solicitados via chamada telefônica local, a cobrar ou 0800, e-mail, website ou chat;</w:t>
            </w:r>
          </w:p>
          <w:p w14:paraId="427D96D7" w14:textId="462183FA"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Respeitar as normas e políticas de segurança do S</w:t>
            </w:r>
            <w:r w:rsidR="00AB3F05" w:rsidRPr="00E4650B">
              <w:rPr>
                <w:rFonts w:cs="Arial"/>
                <w:szCs w:val="24"/>
              </w:rPr>
              <w:t>ebrae em Rondônia</w:t>
            </w:r>
            <w:r w:rsidRPr="00E4650B">
              <w:rPr>
                <w:rFonts w:cs="Arial"/>
                <w:szCs w:val="24"/>
              </w:rPr>
              <w:t>;</w:t>
            </w:r>
          </w:p>
          <w:p w14:paraId="67109C9B"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Cumprir com os prazos estipulados neste termo de referência;</w:t>
            </w:r>
          </w:p>
          <w:p w14:paraId="0354D2BC" w14:textId="4AE814E3"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Fornecer ao </w:t>
            </w:r>
            <w:r w:rsidR="00AB3F05" w:rsidRPr="00E4650B">
              <w:rPr>
                <w:rFonts w:cs="Arial"/>
                <w:szCs w:val="24"/>
              </w:rPr>
              <w:t>Sebrae em Rondônia</w:t>
            </w:r>
            <w:r w:rsidRPr="00E4650B">
              <w:rPr>
                <w:rFonts w:cs="Arial"/>
                <w:szCs w:val="24"/>
              </w:rPr>
              <w:t>, as certidões negativas de regularidade fiscal, que deverão estar em seus prazos de validade e acompanhada de suas respectivas autenticações, que serão obtidas nos sítios que as emitiram;</w:t>
            </w:r>
          </w:p>
          <w:p w14:paraId="68252367" w14:textId="1AA3DF76"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Prestar os serviços ficando a seu encargo todas as despesas diretas e indiretas, mesmo as que porventura não tenham sido consideradas na carta proposta, que sejam decorrentes do cumprimento das obrigações assumidas, sem qualquer ônus ao S</w:t>
            </w:r>
            <w:r w:rsidR="009A3FA3" w:rsidRPr="00E4650B">
              <w:rPr>
                <w:rFonts w:cs="Arial"/>
                <w:szCs w:val="24"/>
              </w:rPr>
              <w:t>ebrae em Rondônia</w:t>
            </w:r>
            <w:r w:rsidRPr="00E4650B">
              <w:rPr>
                <w:rFonts w:cs="Arial"/>
                <w:szCs w:val="24"/>
              </w:rPr>
              <w:t>, observando sempre os critérios dos serviços a serem prestados;</w:t>
            </w:r>
          </w:p>
          <w:p w14:paraId="73CC0D98" w14:textId="593A3BB6"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Responder pelos danos causados diretamente ao S</w:t>
            </w:r>
            <w:r w:rsidR="00E43791" w:rsidRPr="00E4650B">
              <w:rPr>
                <w:rFonts w:cs="Arial"/>
                <w:szCs w:val="24"/>
              </w:rPr>
              <w:t>ebrae em Rondônia</w:t>
            </w:r>
            <w:r w:rsidRPr="00E4650B">
              <w:rPr>
                <w:rFonts w:cs="Arial"/>
                <w:szCs w:val="24"/>
              </w:rPr>
              <w:t xml:space="preserve"> ou a terceiros, decorrentes de sua culpa ou dolo, quando da execução dos serviços, </w:t>
            </w:r>
            <w:r w:rsidRPr="00E4650B">
              <w:rPr>
                <w:rFonts w:cs="Arial"/>
                <w:szCs w:val="24"/>
              </w:rPr>
              <w:lastRenderedPageBreak/>
              <w:t>não excluindo ou reduzindo essa responsabilidade à fiscalização ou ao acompanhamento do S</w:t>
            </w:r>
            <w:r w:rsidR="00FF5AC4" w:rsidRPr="00E4650B">
              <w:rPr>
                <w:rFonts w:cs="Arial"/>
                <w:szCs w:val="24"/>
              </w:rPr>
              <w:t>ebrae em Rondônia;</w:t>
            </w:r>
          </w:p>
          <w:p w14:paraId="763275A1"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Prestar os serviços dentro dos parâmetros e rotinas estabelecidos, em observância às normas legais e regulamentares aplicáveis e, inclusive, às recomendações aceitas pela boa técnica, de forma meticulosa e constante, mantendo-se sempre em adequado padrão de qualidade;</w:t>
            </w:r>
          </w:p>
          <w:p w14:paraId="08D7939C" w14:textId="17984293" w:rsidR="00130451" w:rsidRPr="00E4650B" w:rsidRDefault="003E4FDD"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 </w:t>
            </w:r>
            <w:r w:rsidR="00130451" w:rsidRPr="00E4650B">
              <w:rPr>
                <w:rFonts w:cs="Arial"/>
                <w:szCs w:val="24"/>
              </w:rPr>
              <w:t xml:space="preserve">Disponibilizar mão de obra especializada para realização dos serviços e responsabilizar-se por quaisquer acidentes que possam ser </w:t>
            </w:r>
            <w:r w:rsidR="008F160D" w:rsidRPr="00E4650B">
              <w:rPr>
                <w:rFonts w:cs="Arial"/>
                <w:szCs w:val="24"/>
              </w:rPr>
              <w:t>vítimas</w:t>
            </w:r>
            <w:r w:rsidR="00130451" w:rsidRPr="00E4650B">
              <w:rPr>
                <w:rFonts w:cs="Arial"/>
                <w:szCs w:val="24"/>
              </w:rPr>
              <w:t xml:space="preserve"> seus empregados e prepostos durante a prestação do serviço, devendo adotar as providencias que, a respeito, exigir a legislação em vigor;</w:t>
            </w:r>
          </w:p>
          <w:p w14:paraId="51466D5C"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Não subcontratar total ou parcialmente a realização do objeto deste termo de referência;</w:t>
            </w:r>
          </w:p>
          <w:p w14:paraId="15DE4A46"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A CONTRATADA deverá efetuar a prestação do objeto deste Termo de Referência em conformidade com as concessões, autorizações e permissões que lhe forem outorgadas pela ANATEL;</w:t>
            </w:r>
          </w:p>
          <w:p w14:paraId="0BD42FD5"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Responder pelo cumprimento dos postulados legais vigentes de âmbito federal, estadual ou municipal, bem como, ainda, assegurar os direitos e cumprimentos de todas as obrigações estabelecidas por regulamentação da ANATEL, inclusive quanto aos preços praticados;</w:t>
            </w:r>
          </w:p>
          <w:p w14:paraId="663BAE08" w14:textId="3574F861"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Será vedada à CONTRATADA, sob pena de rescisão contratual, caucionar ou utilizar o contrato a ser firmado entre as partes, para qualquer operação financeira, sem a prévia e expressa anuência do S</w:t>
            </w:r>
            <w:r w:rsidR="00DF3F29" w:rsidRPr="00E4650B">
              <w:rPr>
                <w:rFonts w:cs="Arial"/>
                <w:szCs w:val="24"/>
              </w:rPr>
              <w:t>ebrae em Rondônia</w:t>
            </w:r>
            <w:r w:rsidRPr="00E4650B">
              <w:rPr>
                <w:rFonts w:cs="Arial"/>
                <w:szCs w:val="24"/>
              </w:rPr>
              <w:t>;</w:t>
            </w:r>
          </w:p>
          <w:p w14:paraId="1A9056D4" w14:textId="34C9F15F"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Manter atendimento às solicitações do S</w:t>
            </w:r>
            <w:r w:rsidR="00DF3F29" w:rsidRPr="00E4650B">
              <w:rPr>
                <w:rFonts w:cs="Arial"/>
                <w:szCs w:val="24"/>
              </w:rPr>
              <w:t>ebrae em Rondônia</w:t>
            </w:r>
            <w:r w:rsidRPr="00E4650B">
              <w:rPr>
                <w:rFonts w:cs="Arial"/>
                <w:szCs w:val="24"/>
              </w:rPr>
              <w:t xml:space="preserve"> durante 07 (sete) dias por semana, 24 (vinte e quatro) horas por dia, por meio de um Serviço de Atendimento ao Cliente (SAC) gratuito possibilitando a abertura de chamados de suporte e, inclusive, permitindo a emissão de faturas vencidas e/ou a vencer;</w:t>
            </w:r>
          </w:p>
          <w:p w14:paraId="2E5FC867" w14:textId="3F3075E3"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Disponibilizar, sempre que solicitado pelo </w:t>
            </w:r>
            <w:r w:rsidR="00DF3F29" w:rsidRPr="00E4650B">
              <w:rPr>
                <w:rFonts w:cs="Arial"/>
                <w:szCs w:val="24"/>
              </w:rPr>
              <w:t>Sebrae em Rondônia</w:t>
            </w:r>
            <w:r w:rsidRPr="00E4650B">
              <w:rPr>
                <w:rFonts w:cs="Arial"/>
                <w:szCs w:val="24"/>
              </w:rPr>
              <w:t>, em um prazo máximo de 05 dias úteis, informações sobre a utilização dos links (latência, perda de pacotes, disponibilidade, utilização e demais estatísticas de tráfego) dos últimos 30 dias antecessores a solicitação</w:t>
            </w:r>
            <w:r w:rsidR="00A031C9" w:rsidRPr="00E4650B">
              <w:rPr>
                <w:rFonts w:cs="Arial"/>
                <w:szCs w:val="24"/>
              </w:rPr>
              <w:t>;</w:t>
            </w:r>
          </w:p>
          <w:p w14:paraId="2B97D28A" w14:textId="20548FEE"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Ressarcir ao </w:t>
            </w:r>
            <w:r w:rsidR="00DF3F29" w:rsidRPr="00E4650B">
              <w:rPr>
                <w:rFonts w:cs="Arial"/>
                <w:szCs w:val="24"/>
              </w:rPr>
              <w:t xml:space="preserve">Sebrae em Rondônia </w:t>
            </w:r>
            <w:r w:rsidRPr="00E4650B">
              <w:rPr>
                <w:rFonts w:cs="Arial"/>
                <w:szCs w:val="24"/>
              </w:rPr>
              <w:t xml:space="preserve">eventuais custos decorrentes da necessidade deste recorrer a outras empresas, na eventualidade da licitante </w:t>
            </w:r>
            <w:r w:rsidRPr="00E4650B">
              <w:rPr>
                <w:rFonts w:cs="Arial"/>
                <w:szCs w:val="24"/>
              </w:rPr>
              <w:lastRenderedPageBreak/>
              <w:t>não conseguir disponibilizar o</w:t>
            </w:r>
            <w:r w:rsidR="005A5727" w:rsidRPr="00E4650B">
              <w:rPr>
                <w:rFonts w:cs="Arial"/>
                <w:szCs w:val="24"/>
              </w:rPr>
              <w:t xml:space="preserve"> </w:t>
            </w:r>
            <w:r w:rsidRPr="00E4650B">
              <w:rPr>
                <w:rFonts w:cs="Arial"/>
                <w:szCs w:val="24"/>
              </w:rPr>
              <w:t xml:space="preserve">(s) equipamento(s) em perfeitas condições de funcionamento, nem </w:t>
            </w:r>
            <w:proofErr w:type="gramStart"/>
            <w:r w:rsidRPr="00E4650B">
              <w:rPr>
                <w:rFonts w:cs="Arial"/>
                <w:szCs w:val="24"/>
              </w:rPr>
              <w:t>substituí-los</w:t>
            </w:r>
            <w:proofErr w:type="gramEnd"/>
            <w:r w:rsidRPr="00E4650B">
              <w:rPr>
                <w:rFonts w:cs="Arial"/>
                <w:szCs w:val="24"/>
              </w:rPr>
              <w:t xml:space="preserve"> por outro, por sua exclusiva culpa;</w:t>
            </w:r>
          </w:p>
          <w:p w14:paraId="7A74B7AB" w14:textId="0FD7100B"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Manter, durante todo o período de vigência do contrato a ser firmado entre as partes, um preposto que deverá tratar as solicitações do </w:t>
            </w:r>
            <w:r w:rsidR="00DF3F29" w:rsidRPr="00E4650B">
              <w:rPr>
                <w:rFonts w:cs="Arial"/>
                <w:szCs w:val="24"/>
              </w:rPr>
              <w:t xml:space="preserve">Sebrae em Rondônia </w:t>
            </w:r>
            <w:r w:rsidRPr="00E4650B">
              <w:rPr>
                <w:rFonts w:cs="Arial"/>
                <w:szCs w:val="24"/>
              </w:rPr>
              <w:t xml:space="preserve">além de representar a CONTRATADA junto a este. Este preposto deverá atender ao </w:t>
            </w:r>
            <w:r w:rsidR="00DF3F29" w:rsidRPr="00E4650B">
              <w:rPr>
                <w:rFonts w:cs="Arial"/>
                <w:szCs w:val="24"/>
              </w:rPr>
              <w:t xml:space="preserve">Sebrae em Rondônia </w:t>
            </w:r>
            <w:r w:rsidRPr="00E4650B">
              <w:rPr>
                <w:rFonts w:cs="Arial"/>
                <w:szCs w:val="24"/>
              </w:rPr>
              <w:t>sempre que o mesmo necessitar de atendimento de urgência, quando não conseguir atendimento e/ou quando não se sentir satisfeito com o atendimento prestado pelo canal disponibiliza contratada, conforme item 6.1.15 deste Termo de Referência;</w:t>
            </w:r>
          </w:p>
          <w:p w14:paraId="6AB71C85" w14:textId="377BD58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Reconhecer somente o gestor do contrato, ou outros empregados que forem indicados formalmente pelo </w:t>
            </w:r>
            <w:r w:rsidR="00DF3F29" w:rsidRPr="00E4650B">
              <w:rPr>
                <w:rFonts w:cs="Arial"/>
                <w:szCs w:val="24"/>
              </w:rPr>
              <w:t>Sebrae em Rondônia</w:t>
            </w:r>
            <w:r w:rsidRPr="00E4650B">
              <w:rPr>
                <w:rFonts w:cs="Arial"/>
                <w:szCs w:val="24"/>
              </w:rPr>
              <w:t>, para realizar solicitações relativas a esta contratação, tais como mudanças de endereço, mudanças de configuração de equipamentos, e outras providências junto a CONTRATADA;</w:t>
            </w:r>
          </w:p>
          <w:p w14:paraId="0DCE0ED5" w14:textId="434217D4"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Disponibiliza</w:t>
            </w:r>
            <w:r w:rsidR="00135FF8" w:rsidRPr="00E4650B">
              <w:rPr>
                <w:rFonts w:cs="Arial"/>
                <w:szCs w:val="24"/>
              </w:rPr>
              <w:t xml:space="preserve">r ao </w:t>
            </w:r>
            <w:r w:rsidR="00DF3F29" w:rsidRPr="00E4650B">
              <w:rPr>
                <w:rFonts w:cs="Arial"/>
                <w:szCs w:val="24"/>
              </w:rPr>
              <w:t xml:space="preserve">Sebrae em Rondônia </w:t>
            </w:r>
            <w:r w:rsidR="00135FF8" w:rsidRPr="00E4650B">
              <w:rPr>
                <w:rFonts w:cs="Arial"/>
                <w:szCs w:val="24"/>
              </w:rPr>
              <w:t>usuário e senha com permissão de leitura para</w:t>
            </w:r>
            <w:r w:rsidRPr="00E4650B">
              <w:rPr>
                <w:rFonts w:cs="Arial"/>
                <w:szCs w:val="24"/>
              </w:rPr>
              <w:t xml:space="preserve"> acesso às configurações </w:t>
            </w:r>
            <w:r w:rsidR="00135FF8" w:rsidRPr="00E4650B">
              <w:rPr>
                <w:rFonts w:cs="Arial"/>
                <w:szCs w:val="24"/>
              </w:rPr>
              <w:t xml:space="preserve">de </w:t>
            </w:r>
            <w:r w:rsidRPr="00E4650B">
              <w:rPr>
                <w:rFonts w:cs="Arial"/>
                <w:szCs w:val="24"/>
              </w:rPr>
              <w:t>roteadores (</w:t>
            </w:r>
            <w:r w:rsidR="00135FF8" w:rsidRPr="00E4650B">
              <w:rPr>
                <w:rFonts w:cs="Arial"/>
                <w:szCs w:val="24"/>
              </w:rPr>
              <w:t>concentradores e roteadores nas localidades</w:t>
            </w:r>
            <w:r w:rsidRPr="00E4650B">
              <w:rPr>
                <w:rFonts w:cs="Arial"/>
                <w:szCs w:val="24"/>
              </w:rPr>
              <w:t>), para</w:t>
            </w:r>
            <w:r w:rsidR="00135FF8" w:rsidRPr="00E4650B">
              <w:rPr>
                <w:rFonts w:cs="Arial"/>
                <w:szCs w:val="24"/>
              </w:rPr>
              <w:t xml:space="preserve"> validação,</w:t>
            </w:r>
            <w:r w:rsidRPr="00E4650B">
              <w:rPr>
                <w:rFonts w:cs="Arial"/>
                <w:szCs w:val="24"/>
              </w:rPr>
              <w:t xml:space="preserve"> verificação e solicitação de ajustes, se necessários.</w:t>
            </w:r>
          </w:p>
          <w:p w14:paraId="351BC62A" w14:textId="3D078E00" w:rsidR="00130451" w:rsidRPr="00E4650B" w:rsidRDefault="00130451" w:rsidP="00EC02E5">
            <w:pPr>
              <w:numPr>
                <w:ilvl w:val="1"/>
                <w:numId w:val="3"/>
              </w:numPr>
              <w:adjustRightInd w:val="0"/>
              <w:spacing w:before="360" w:after="100" w:afterAutospacing="1" w:line="360" w:lineRule="auto"/>
              <w:jc w:val="both"/>
              <w:rPr>
                <w:rFonts w:cs="Arial"/>
                <w:b/>
                <w:color w:val="000000"/>
                <w:szCs w:val="24"/>
              </w:rPr>
            </w:pPr>
            <w:r w:rsidRPr="00E4650B">
              <w:rPr>
                <w:rFonts w:cs="Arial"/>
                <w:b/>
                <w:color w:val="000000"/>
                <w:szCs w:val="24"/>
              </w:rPr>
              <w:t>COMPETE AO SE</w:t>
            </w:r>
            <w:r w:rsidR="004F2272" w:rsidRPr="00E4650B">
              <w:rPr>
                <w:rFonts w:cs="Arial"/>
                <w:b/>
                <w:color w:val="000000"/>
                <w:szCs w:val="24"/>
              </w:rPr>
              <w:t>BRAE EM RONDÔNIA</w:t>
            </w:r>
          </w:p>
          <w:p w14:paraId="058E095C"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Observar e fazer cumprir fielmente o que estabelece este termo de referência, em particular no que se refere aos níveis de serviço e sanções administrativas, se houverem;</w:t>
            </w:r>
          </w:p>
          <w:p w14:paraId="3509C891"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Prestar as informações e esclarecimentos relativos ao objeto desta contratação que venham ser solicitados pelo preposto designado pela licitante;</w:t>
            </w:r>
          </w:p>
          <w:p w14:paraId="53603AB7"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Acompanhar a prestação dos serviços e execução do contrato por meio de empregado a ser designado como gestor do contrato;</w:t>
            </w:r>
          </w:p>
          <w:p w14:paraId="2DB968BB" w14:textId="3627FE6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 xml:space="preserve">Dirimir as dúvidas que surgirem no curso da prestação dos serviços por intermédio do gestor do contrato, que de tudo dará ciência ao </w:t>
            </w:r>
            <w:r w:rsidR="00C073D1" w:rsidRPr="00E4650B">
              <w:rPr>
                <w:rFonts w:cs="Arial"/>
                <w:szCs w:val="24"/>
              </w:rPr>
              <w:t>Sebrae em Rondônia</w:t>
            </w:r>
            <w:r w:rsidRPr="00E4650B">
              <w:rPr>
                <w:rFonts w:cs="Arial"/>
                <w:szCs w:val="24"/>
              </w:rPr>
              <w:t>;</w:t>
            </w:r>
          </w:p>
          <w:p w14:paraId="3CF39724" w14:textId="77777777" w:rsidR="00130451" w:rsidRPr="00E4650B" w:rsidRDefault="00130451" w:rsidP="00EC02E5">
            <w:pPr>
              <w:numPr>
                <w:ilvl w:val="2"/>
                <w:numId w:val="3"/>
              </w:numPr>
              <w:adjustRightInd w:val="0"/>
              <w:spacing w:after="100" w:afterAutospacing="1" w:line="360" w:lineRule="auto"/>
              <w:jc w:val="both"/>
              <w:rPr>
                <w:rFonts w:cs="Arial"/>
                <w:szCs w:val="24"/>
              </w:rPr>
            </w:pPr>
            <w:r w:rsidRPr="00E4650B">
              <w:rPr>
                <w:rFonts w:cs="Arial"/>
                <w:szCs w:val="24"/>
              </w:rPr>
              <w:t>Efetuar o pagamento dos serviços de acordo com as condições contratuais;</w:t>
            </w:r>
          </w:p>
          <w:p w14:paraId="67FA054F" w14:textId="77777777" w:rsidR="00130451" w:rsidRPr="00E4650B" w:rsidRDefault="00130451" w:rsidP="00EC02E5">
            <w:pPr>
              <w:shd w:val="clear" w:color="auto" w:fill="FFFFFF"/>
              <w:spacing w:line="360" w:lineRule="auto"/>
              <w:jc w:val="both"/>
              <w:rPr>
                <w:rFonts w:cs="Arial"/>
                <w:szCs w:val="24"/>
              </w:rPr>
            </w:pPr>
          </w:p>
        </w:tc>
      </w:tr>
      <w:tr w:rsidR="00130451" w:rsidRPr="00E4650B" w14:paraId="1F4DC98F" w14:textId="77777777" w:rsidTr="00B16416">
        <w:trPr>
          <w:trHeight w:val="1021"/>
        </w:trPr>
        <w:tc>
          <w:tcPr>
            <w:tcW w:w="9923" w:type="dxa"/>
            <w:tcBorders>
              <w:top w:val="single" w:sz="4" w:space="0" w:color="auto"/>
              <w:left w:val="single" w:sz="4" w:space="0" w:color="auto"/>
              <w:bottom w:val="single" w:sz="4" w:space="0" w:color="auto"/>
              <w:right w:val="single" w:sz="4" w:space="0" w:color="auto"/>
            </w:tcBorders>
          </w:tcPr>
          <w:p w14:paraId="1606A575" w14:textId="77777777" w:rsidR="00130451" w:rsidRPr="00E4650B" w:rsidRDefault="00130451" w:rsidP="00EC02E5">
            <w:pPr>
              <w:numPr>
                <w:ilvl w:val="0"/>
                <w:numId w:val="3"/>
              </w:numPr>
              <w:adjustRightInd w:val="0"/>
              <w:spacing w:before="360" w:after="100" w:afterAutospacing="1" w:line="360" w:lineRule="auto"/>
              <w:jc w:val="both"/>
              <w:rPr>
                <w:rFonts w:cs="Arial"/>
                <w:b/>
                <w:szCs w:val="24"/>
              </w:rPr>
            </w:pPr>
            <w:r w:rsidRPr="00E4650B">
              <w:rPr>
                <w:rFonts w:cs="Arial"/>
                <w:b/>
                <w:szCs w:val="24"/>
              </w:rPr>
              <w:lastRenderedPageBreak/>
              <w:t>NÍVEIS DE SERVIÇO E SANÇÕES ADMINISTRATIVAS</w:t>
            </w:r>
          </w:p>
          <w:p w14:paraId="18062D95" w14:textId="77777777" w:rsidR="00616DBE" w:rsidRPr="00E4650B" w:rsidRDefault="00616DBE" w:rsidP="00EC02E5">
            <w:pPr>
              <w:tabs>
                <w:tab w:val="left" w:pos="0"/>
                <w:tab w:val="left" w:pos="284"/>
              </w:tabs>
              <w:suppressAutoHyphens/>
              <w:spacing w:before="120" w:after="120" w:line="360" w:lineRule="auto"/>
              <w:ind w:left="360"/>
              <w:jc w:val="both"/>
              <w:rPr>
                <w:rFonts w:cs="Arial"/>
                <w:b/>
                <w:szCs w:val="24"/>
              </w:rPr>
            </w:pPr>
            <w:r w:rsidRPr="00E4650B">
              <w:rPr>
                <w:rFonts w:cs="Arial"/>
                <w:b/>
                <w:szCs w:val="24"/>
              </w:rPr>
              <w:t>7.1 NÍVEIS DE SERVIÇOS – SLA</w:t>
            </w:r>
          </w:p>
          <w:p w14:paraId="400F69D2" w14:textId="77777777" w:rsidR="00616DBE" w:rsidRPr="00E4650B" w:rsidRDefault="003026D2" w:rsidP="00EC02E5">
            <w:pPr>
              <w:tabs>
                <w:tab w:val="left" w:pos="851"/>
                <w:tab w:val="left" w:pos="993"/>
              </w:tabs>
              <w:suppressAutoHyphens/>
              <w:spacing w:line="360" w:lineRule="auto"/>
              <w:ind w:left="360"/>
              <w:jc w:val="both"/>
              <w:rPr>
                <w:rFonts w:cs="Arial"/>
                <w:szCs w:val="24"/>
              </w:rPr>
            </w:pPr>
            <w:r w:rsidRPr="00E4650B">
              <w:rPr>
                <w:rFonts w:cs="Arial"/>
                <w:szCs w:val="24"/>
              </w:rPr>
              <w:t xml:space="preserve">7.1.1 </w:t>
            </w:r>
            <w:r w:rsidR="00616DBE" w:rsidRPr="00E4650B">
              <w:rPr>
                <w:rFonts w:cs="Arial"/>
                <w:szCs w:val="24"/>
              </w:rPr>
              <w:t>A LICITANTE, ao participar deste pleito, estará automaticamente aceitando as condições de acordo de níveis de serviço (SLA) descritos a seguir:</w:t>
            </w:r>
          </w:p>
          <w:p w14:paraId="0B1A5EC2"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7F5C4E4C"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69EB852C"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1AEB0125"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0959201F"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07C9D4B5"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2AD83B42" w14:textId="77777777" w:rsidR="00A41F33" w:rsidRPr="00A41F33" w:rsidRDefault="00A41F33" w:rsidP="00A41F33">
            <w:pPr>
              <w:pStyle w:val="PargrafodaLista"/>
              <w:numPr>
                <w:ilvl w:val="0"/>
                <w:numId w:val="9"/>
              </w:numPr>
              <w:tabs>
                <w:tab w:val="left" w:pos="851"/>
              </w:tabs>
              <w:suppressAutoHyphens/>
              <w:spacing w:line="360" w:lineRule="auto"/>
              <w:contextualSpacing w:val="0"/>
              <w:jc w:val="both"/>
              <w:rPr>
                <w:rFonts w:ascii="Arial" w:hAnsi="Arial" w:cs="Arial"/>
                <w:vanish/>
              </w:rPr>
            </w:pPr>
          </w:p>
          <w:p w14:paraId="1A517376" w14:textId="77777777" w:rsidR="00A41F33" w:rsidRPr="00A41F33" w:rsidRDefault="00A41F33" w:rsidP="00A41F33">
            <w:pPr>
              <w:pStyle w:val="PargrafodaLista"/>
              <w:numPr>
                <w:ilvl w:val="1"/>
                <w:numId w:val="9"/>
              </w:numPr>
              <w:tabs>
                <w:tab w:val="left" w:pos="851"/>
              </w:tabs>
              <w:suppressAutoHyphens/>
              <w:spacing w:line="360" w:lineRule="auto"/>
              <w:contextualSpacing w:val="0"/>
              <w:jc w:val="both"/>
              <w:rPr>
                <w:rFonts w:ascii="Arial" w:hAnsi="Arial" w:cs="Arial"/>
                <w:vanish/>
              </w:rPr>
            </w:pPr>
          </w:p>
          <w:p w14:paraId="10E8C260" w14:textId="77777777" w:rsidR="00A41F33" w:rsidRPr="00A41F33" w:rsidRDefault="00A41F33" w:rsidP="00A41F33">
            <w:pPr>
              <w:pStyle w:val="PargrafodaLista"/>
              <w:numPr>
                <w:ilvl w:val="2"/>
                <w:numId w:val="9"/>
              </w:numPr>
              <w:tabs>
                <w:tab w:val="left" w:pos="851"/>
              </w:tabs>
              <w:suppressAutoHyphens/>
              <w:spacing w:line="360" w:lineRule="auto"/>
              <w:contextualSpacing w:val="0"/>
              <w:jc w:val="both"/>
              <w:rPr>
                <w:rFonts w:ascii="Arial" w:hAnsi="Arial" w:cs="Arial"/>
                <w:vanish/>
              </w:rPr>
            </w:pPr>
          </w:p>
          <w:p w14:paraId="2A5B7C13" w14:textId="4D052327" w:rsidR="00616DBE" w:rsidRPr="00E4650B" w:rsidRDefault="00616DBE" w:rsidP="00A41F33">
            <w:pPr>
              <w:numPr>
                <w:ilvl w:val="3"/>
                <w:numId w:val="9"/>
              </w:numPr>
              <w:tabs>
                <w:tab w:val="left" w:pos="851"/>
              </w:tabs>
              <w:suppressAutoHyphens/>
              <w:spacing w:line="360" w:lineRule="auto"/>
              <w:jc w:val="both"/>
              <w:rPr>
                <w:rFonts w:cs="Arial"/>
                <w:szCs w:val="24"/>
              </w:rPr>
            </w:pPr>
            <w:r w:rsidRPr="00E4650B">
              <w:rPr>
                <w:rFonts w:cs="Arial"/>
                <w:szCs w:val="24"/>
              </w:rPr>
              <w:t>Os serviços de acesso à Internet deverão possuir obrigatoriamente garantia mínima de 9</w:t>
            </w:r>
            <w:r w:rsidR="002A3D9F">
              <w:rPr>
                <w:rFonts w:cs="Arial"/>
                <w:szCs w:val="24"/>
              </w:rPr>
              <w:t>8,5</w:t>
            </w:r>
            <w:r w:rsidRPr="00E4650B">
              <w:rPr>
                <w:rFonts w:cs="Arial"/>
                <w:szCs w:val="24"/>
              </w:rPr>
              <w:t>% (noventa e nove por cento) da velocidade de banda estipulada neste instrumento, para download e upload;</w:t>
            </w:r>
          </w:p>
          <w:p w14:paraId="12B3B621" w14:textId="77777777" w:rsidR="00616DBE" w:rsidRPr="00E4650B" w:rsidRDefault="00616DBE" w:rsidP="009E78B9">
            <w:pPr>
              <w:numPr>
                <w:ilvl w:val="2"/>
                <w:numId w:val="9"/>
              </w:numPr>
              <w:tabs>
                <w:tab w:val="left" w:pos="851"/>
              </w:tabs>
              <w:suppressAutoHyphens/>
              <w:spacing w:line="360" w:lineRule="auto"/>
              <w:jc w:val="both"/>
              <w:rPr>
                <w:rFonts w:cs="Arial"/>
                <w:szCs w:val="24"/>
              </w:rPr>
            </w:pPr>
            <w:r w:rsidRPr="00E4650B">
              <w:rPr>
                <w:rFonts w:cs="Arial"/>
                <w:szCs w:val="24"/>
              </w:rPr>
              <w:t>A latência deverá ser de no máximo de 150ms;</w:t>
            </w:r>
          </w:p>
          <w:p w14:paraId="135EBF92" w14:textId="77777777" w:rsidR="00616DBE" w:rsidRPr="00E4650B" w:rsidRDefault="00616DBE" w:rsidP="009E78B9">
            <w:pPr>
              <w:numPr>
                <w:ilvl w:val="2"/>
                <w:numId w:val="9"/>
              </w:numPr>
              <w:tabs>
                <w:tab w:val="left" w:pos="851"/>
              </w:tabs>
              <w:suppressAutoHyphens/>
              <w:spacing w:line="360" w:lineRule="auto"/>
              <w:jc w:val="both"/>
              <w:rPr>
                <w:rFonts w:cs="Arial"/>
                <w:szCs w:val="24"/>
              </w:rPr>
            </w:pPr>
            <w:r w:rsidRPr="00E4650B">
              <w:rPr>
                <w:rFonts w:cs="Arial"/>
                <w:szCs w:val="24"/>
              </w:rPr>
              <w:t>Taxa de erros máxima admitida de 10-6;</w:t>
            </w:r>
          </w:p>
          <w:p w14:paraId="34E804A1" w14:textId="77777777" w:rsidR="00616DBE" w:rsidRPr="00E4650B" w:rsidRDefault="00616DBE" w:rsidP="00EC02E5">
            <w:pPr>
              <w:tabs>
                <w:tab w:val="left" w:pos="851"/>
                <w:tab w:val="left" w:pos="993"/>
              </w:tabs>
              <w:suppressAutoHyphens/>
              <w:spacing w:line="360" w:lineRule="auto"/>
              <w:jc w:val="both"/>
              <w:rPr>
                <w:rFonts w:cs="Arial"/>
                <w:szCs w:val="24"/>
              </w:rPr>
            </w:pPr>
          </w:p>
          <w:p w14:paraId="44065DFE" w14:textId="77777777" w:rsidR="00616DBE" w:rsidRPr="00E4650B" w:rsidRDefault="00616DBE" w:rsidP="00EC02E5">
            <w:pPr>
              <w:tabs>
                <w:tab w:val="left" w:pos="851"/>
                <w:tab w:val="left" w:pos="993"/>
              </w:tabs>
              <w:suppressAutoHyphens/>
              <w:spacing w:line="360" w:lineRule="auto"/>
              <w:jc w:val="both"/>
              <w:rPr>
                <w:rFonts w:cs="Arial"/>
                <w:b/>
                <w:szCs w:val="24"/>
              </w:rPr>
            </w:pPr>
            <w:r w:rsidRPr="00E4650B">
              <w:rPr>
                <w:rFonts w:cs="Arial"/>
                <w:b/>
                <w:szCs w:val="24"/>
              </w:rPr>
              <w:t>INDICADORES</w:t>
            </w:r>
          </w:p>
          <w:p w14:paraId="4350BA61" w14:textId="77777777" w:rsidR="00616DBE" w:rsidRPr="00E4650B" w:rsidRDefault="00616DBE" w:rsidP="00EC02E5">
            <w:pPr>
              <w:tabs>
                <w:tab w:val="left" w:pos="851"/>
              </w:tabs>
              <w:suppressAutoHyphens/>
              <w:spacing w:line="360" w:lineRule="auto"/>
              <w:jc w:val="both"/>
              <w:rPr>
                <w:rFonts w:cs="Arial"/>
                <w:b/>
                <w:szCs w:val="24"/>
              </w:rPr>
            </w:pPr>
            <w:r w:rsidRPr="00E4650B">
              <w:rPr>
                <w:rFonts w:cs="Arial"/>
                <w:b/>
                <w:szCs w:val="24"/>
              </w:rPr>
              <w:t>INDICADOR 1: DISPONIBLIDADE DO LINK:</w:t>
            </w:r>
          </w:p>
          <w:tbl>
            <w:tblPr>
              <w:tblW w:w="0" w:type="auto"/>
              <w:tblLook w:val="0000" w:firstRow="0" w:lastRow="0" w:firstColumn="0" w:lastColumn="0" w:noHBand="0" w:noVBand="0"/>
            </w:tblPr>
            <w:tblGrid>
              <w:gridCol w:w="1844"/>
              <w:gridCol w:w="6527"/>
            </w:tblGrid>
            <w:tr w:rsidR="00616DBE" w:rsidRPr="00E4650B" w14:paraId="7C106CC6" w14:textId="77777777" w:rsidTr="0082770C">
              <w:trPr>
                <w:cantSplit/>
                <w:trHeight w:val="1550"/>
              </w:trPr>
              <w:tc>
                <w:tcPr>
                  <w:tcW w:w="1844" w:type="dxa"/>
                  <w:tcBorders>
                    <w:top w:val="single" w:sz="4" w:space="0" w:color="000080"/>
                    <w:left w:val="single" w:sz="4" w:space="0" w:color="000080"/>
                    <w:bottom w:val="single" w:sz="4" w:space="0" w:color="000080"/>
                  </w:tcBorders>
                  <w:shd w:val="clear" w:color="auto" w:fill="auto"/>
                  <w:vAlign w:val="center"/>
                </w:tcPr>
                <w:p w14:paraId="40BEB70A" w14:textId="77777777" w:rsidR="00616DBE" w:rsidRPr="00E4650B" w:rsidRDefault="00616DBE" w:rsidP="00EC02E5">
                  <w:pPr>
                    <w:spacing w:line="360" w:lineRule="auto"/>
                    <w:jc w:val="center"/>
                    <w:rPr>
                      <w:rFonts w:cs="Arial"/>
                      <w:szCs w:val="24"/>
                    </w:rPr>
                  </w:pPr>
                  <w:r w:rsidRPr="00E4650B">
                    <w:rPr>
                      <w:rFonts w:cs="Arial"/>
                      <w:szCs w:val="24"/>
                    </w:rPr>
                    <w:t>Descrição do Indicador</w:t>
                  </w:r>
                </w:p>
              </w:tc>
              <w:tc>
                <w:tcPr>
                  <w:tcW w:w="6527" w:type="dxa"/>
                  <w:tcBorders>
                    <w:top w:val="single" w:sz="4" w:space="0" w:color="000080"/>
                    <w:left w:val="single" w:sz="4" w:space="0" w:color="000080"/>
                    <w:bottom w:val="single" w:sz="4" w:space="0" w:color="000080"/>
                    <w:right w:val="single" w:sz="4" w:space="0" w:color="000080"/>
                  </w:tcBorders>
                  <w:shd w:val="clear" w:color="auto" w:fill="auto"/>
                </w:tcPr>
                <w:p w14:paraId="6F80C6D5" w14:textId="77777777" w:rsidR="00616DBE" w:rsidRPr="00E4650B" w:rsidRDefault="00616DBE" w:rsidP="00EC02E5">
                  <w:pPr>
                    <w:spacing w:line="360" w:lineRule="auto"/>
                    <w:jc w:val="both"/>
                    <w:rPr>
                      <w:rFonts w:cs="Arial"/>
                      <w:szCs w:val="24"/>
                    </w:rPr>
                  </w:pPr>
                  <w:r w:rsidRPr="00E4650B">
                    <w:rPr>
                      <w:rFonts w:cs="Arial"/>
                      <w:szCs w:val="24"/>
                    </w:rPr>
                    <w:t>1.1. Percentual de tempo, durante o período do mês de operação, em que o LINK (incluindo o CPE) venha a permanecer em condições normais de funcionamento;</w:t>
                  </w:r>
                </w:p>
                <w:p w14:paraId="3A58CF2B" w14:textId="2014A124" w:rsidR="00616DBE" w:rsidRPr="00E4650B" w:rsidRDefault="00616DBE" w:rsidP="00EC02E5">
                  <w:pPr>
                    <w:spacing w:line="360" w:lineRule="auto"/>
                    <w:jc w:val="both"/>
                    <w:rPr>
                      <w:rFonts w:cs="Arial"/>
                      <w:szCs w:val="24"/>
                    </w:rPr>
                  </w:pPr>
                  <w:r w:rsidRPr="00E4650B">
                    <w:rPr>
                      <w:rFonts w:cs="Arial"/>
                      <w:szCs w:val="24"/>
                    </w:rPr>
                    <w:t xml:space="preserve">1.2. O chamado somente deverá ser fechado/finalizado mediante autorização do </w:t>
                  </w:r>
                  <w:r w:rsidR="00495A8C" w:rsidRPr="00E4650B">
                    <w:rPr>
                      <w:rFonts w:cs="Arial"/>
                      <w:szCs w:val="24"/>
                    </w:rPr>
                    <w:t>Sebrae em Rondônia</w:t>
                  </w:r>
                  <w:r w:rsidRPr="00E4650B">
                    <w:rPr>
                      <w:rFonts w:cs="Arial"/>
                      <w:szCs w:val="24"/>
                    </w:rPr>
                    <w:t xml:space="preserve"> após testes de restabelecimento do LINK.</w:t>
                  </w:r>
                </w:p>
              </w:tc>
            </w:tr>
            <w:tr w:rsidR="00616DBE" w:rsidRPr="00E4650B" w14:paraId="5B0E69B0" w14:textId="77777777" w:rsidTr="0082770C">
              <w:trPr>
                <w:cantSplit/>
                <w:trHeight w:val="170"/>
              </w:trPr>
              <w:tc>
                <w:tcPr>
                  <w:tcW w:w="1844" w:type="dxa"/>
                  <w:tcBorders>
                    <w:top w:val="single" w:sz="4" w:space="0" w:color="000080"/>
                    <w:left w:val="single" w:sz="4" w:space="0" w:color="000080"/>
                    <w:bottom w:val="single" w:sz="4" w:space="0" w:color="000080"/>
                  </w:tcBorders>
                  <w:shd w:val="clear" w:color="auto" w:fill="auto"/>
                  <w:vAlign w:val="center"/>
                </w:tcPr>
                <w:p w14:paraId="1D29E510" w14:textId="77777777" w:rsidR="00616DBE" w:rsidRPr="00E4650B" w:rsidRDefault="00616DBE" w:rsidP="00EC02E5">
                  <w:pPr>
                    <w:spacing w:line="360" w:lineRule="auto"/>
                    <w:jc w:val="center"/>
                    <w:rPr>
                      <w:rFonts w:cs="Arial"/>
                      <w:szCs w:val="24"/>
                    </w:rPr>
                  </w:pPr>
                  <w:r w:rsidRPr="00E4650B">
                    <w:rPr>
                      <w:rFonts w:cs="Arial"/>
                      <w:szCs w:val="24"/>
                    </w:rPr>
                    <w:lastRenderedPageBreak/>
                    <w:t>Fórmula de</w:t>
                  </w:r>
                </w:p>
                <w:p w14:paraId="6B455779" w14:textId="77777777" w:rsidR="00616DBE" w:rsidRPr="00E4650B" w:rsidRDefault="00616DBE" w:rsidP="00EC02E5">
                  <w:pPr>
                    <w:spacing w:line="360" w:lineRule="auto"/>
                    <w:jc w:val="center"/>
                    <w:rPr>
                      <w:rFonts w:cs="Arial"/>
                      <w:szCs w:val="24"/>
                    </w:rPr>
                  </w:pPr>
                  <w:r w:rsidRPr="00E4650B">
                    <w:rPr>
                      <w:rFonts w:cs="Arial"/>
                      <w:szCs w:val="24"/>
                    </w:rPr>
                    <w:t>Cálculo</w:t>
                  </w:r>
                </w:p>
              </w:tc>
              <w:tc>
                <w:tcPr>
                  <w:tcW w:w="6527" w:type="dxa"/>
                  <w:tcBorders>
                    <w:top w:val="single" w:sz="4" w:space="0" w:color="000080"/>
                    <w:left w:val="single" w:sz="4" w:space="0" w:color="000080"/>
                    <w:bottom w:val="single" w:sz="4" w:space="0" w:color="000080"/>
                    <w:right w:val="single" w:sz="4" w:space="0" w:color="000080"/>
                  </w:tcBorders>
                  <w:shd w:val="clear" w:color="auto" w:fill="auto"/>
                </w:tcPr>
                <w:p w14:paraId="5E39B3CB" w14:textId="77777777" w:rsidR="00616DBE" w:rsidRPr="00E4650B" w:rsidRDefault="00616DBE" w:rsidP="00EC02E5">
                  <w:pPr>
                    <w:spacing w:line="360" w:lineRule="auto"/>
                    <w:rPr>
                      <w:rFonts w:cs="Arial"/>
                      <w:szCs w:val="24"/>
                    </w:rPr>
                  </w:pPr>
                  <w:r w:rsidRPr="00E4650B">
                    <w:rPr>
                      <w:rFonts w:cs="Arial"/>
                      <w:szCs w:val="24"/>
                    </w:rPr>
                    <w:t>1.1. IDM=[(</w:t>
                  </w:r>
                  <w:proofErr w:type="spellStart"/>
                  <w:r w:rsidRPr="00E4650B">
                    <w:rPr>
                      <w:rFonts w:cs="Arial"/>
                      <w:szCs w:val="24"/>
                    </w:rPr>
                    <w:t>To-</w:t>
                  </w:r>
                  <w:proofErr w:type="gramStart"/>
                  <w:r w:rsidRPr="00E4650B">
                    <w:rPr>
                      <w:rFonts w:cs="Arial"/>
                      <w:szCs w:val="24"/>
                    </w:rPr>
                    <w:t>Ti</w:t>
                  </w:r>
                  <w:proofErr w:type="spellEnd"/>
                  <w:r w:rsidRPr="00E4650B">
                    <w:rPr>
                      <w:rFonts w:cs="Arial"/>
                      <w:szCs w:val="24"/>
                    </w:rPr>
                    <w:t>)/</w:t>
                  </w:r>
                  <w:proofErr w:type="spellStart"/>
                  <w:proofErr w:type="gramEnd"/>
                  <w:r w:rsidRPr="00E4650B">
                    <w:rPr>
                      <w:rFonts w:cs="Arial"/>
                      <w:szCs w:val="24"/>
                    </w:rPr>
                    <w:t>To</w:t>
                  </w:r>
                  <w:proofErr w:type="spellEnd"/>
                  <w:r w:rsidRPr="00E4650B">
                    <w:rPr>
                      <w:rFonts w:cs="Arial"/>
                      <w:szCs w:val="24"/>
                    </w:rPr>
                    <w:t>]*100;</w:t>
                  </w:r>
                </w:p>
                <w:p w14:paraId="66B34FE1" w14:textId="77777777" w:rsidR="00616DBE" w:rsidRPr="00E4650B" w:rsidRDefault="00616DBE" w:rsidP="00EC02E5">
                  <w:pPr>
                    <w:spacing w:line="360" w:lineRule="auto"/>
                    <w:jc w:val="both"/>
                    <w:rPr>
                      <w:rFonts w:cs="Arial"/>
                      <w:szCs w:val="24"/>
                    </w:rPr>
                  </w:pPr>
                  <w:r w:rsidRPr="00E4650B">
                    <w:rPr>
                      <w:rFonts w:cs="Arial"/>
                      <w:szCs w:val="24"/>
                    </w:rPr>
                    <w:t>1.2. Onde: IDM = índice de disponibilidade mensal do LINK em % (porcentagem);</w:t>
                  </w:r>
                </w:p>
                <w:p w14:paraId="080C627A" w14:textId="77777777" w:rsidR="00616DBE" w:rsidRPr="00E4650B" w:rsidRDefault="00616DBE" w:rsidP="00EC02E5">
                  <w:pPr>
                    <w:spacing w:line="360" w:lineRule="auto"/>
                    <w:jc w:val="both"/>
                    <w:rPr>
                      <w:rFonts w:cs="Arial"/>
                      <w:szCs w:val="24"/>
                    </w:rPr>
                  </w:pPr>
                  <w:r w:rsidRPr="00E4650B">
                    <w:rPr>
                      <w:rFonts w:cs="Arial"/>
                      <w:szCs w:val="24"/>
                    </w:rPr>
                    <w:t xml:space="preserve">1.3. </w:t>
                  </w:r>
                  <w:proofErr w:type="spellStart"/>
                  <w:r w:rsidRPr="00E4650B">
                    <w:rPr>
                      <w:rFonts w:cs="Arial"/>
                      <w:szCs w:val="24"/>
                    </w:rPr>
                    <w:t>To</w:t>
                  </w:r>
                  <w:proofErr w:type="spellEnd"/>
                  <w:r w:rsidRPr="00E4650B">
                    <w:rPr>
                      <w:rFonts w:cs="Arial"/>
                      <w:szCs w:val="24"/>
                    </w:rPr>
                    <w:t xml:space="preserve"> = período de operação (um mês) em minutos;</w:t>
                  </w:r>
                </w:p>
                <w:p w14:paraId="5E2A9FD6" w14:textId="77777777" w:rsidR="00616DBE" w:rsidRPr="00E4650B" w:rsidRDefault="00616DBE" w:rsidP="00EC02E5">
                  <w:pPr>
                    <w:spacing w:line="360" w:lineRule="auto"/>
                    <w:jc w:val="both"/>
                    <w:rPr>
                      <w:rFonts w:cs="Arial"/>
                      <w:szCs w:val="24"/>
                    </w:rPr>
                  </w:pPr>
                  <w:r w:rsidRPr="00E4650B">
                    <w:rPr>
                      <w:rFonts w:cs="Arial"/>
                      <w:szCs w:val="24"/>
                    </w:rPr>
                    <w:t>1.4. Ti = somatório dos tempos de inoperância durante o período de operação (um mês) em minutos;</w:t>
                  </w:r>
                </w:p>
                <w:p w14:paraId="2442B374" w14:textId="77777777" w:rsidR="00616DBE" w:rsidRPr="00E4650B" w:rsidRDefault="00616DBE" w:rsidP="00EC02E5">
                  <w:pPr>
                    <w:spacing w:line="360" w:lineRule="auto"/>
                    <w:jc w:val="both"/>
                    <w:rPr>
                      <w:rFonts w:cs="Arial"/>
                      <w:szCs w:val="24"/>
                    </w:rPr>
                  </w:pPr>
                  <w:r w:rsidRPr="00E4650B">
                    <w:rPr>
                      <w:rFonts w:cs="Arial"/>
                      <w:szCs w:val="24"/>
                    </w:rPr>
                    <w:t>1.5. No caso de inoperância reincidente num período inferior a 3 (três) horas, contado a partir do restabelecimento do link da última inoperância, considerar-se-á como tempo de indisponibilidade do enlace o início da primeira inoperância até o final da última inoperância, quando o link estiver totalmente operacional;</w:t>
                  </w:r>
                </w:p>
                <w:p w14:paraId="2DEB3365" w14:textId="77777777" w:rsidR="00616DBE" w:rsidRPr="00E4650B" w:rsidRDefault="00616DBE" w:rsidP="00EC02E5">
                  <w:pPr>
                    <w:spacing w:line="360" w:lineRule="auto"/>
                    <w:jc w:val="both"/>
                    <w:rPr>
                      <w:rFonts w:cs="Arial"/>
                      <w:szCs w:val="24"/>
                    </w:rPr>
                  </w:pPr>
                  <w:r w:rsidRPr="00E4650B">
                    <w:rPr>
                      <w:rFonts w:cs="Arial"/>
                      <w:szCs w:val="24"/>
                    </w:rPr>
                    <w:t>1.6. Os tempos de inoperância serão os tempos em que os links apresentarem problemas que serão obtidos dos chamados abertos no sistema de abertura de chamados técnicos (</w:t>
                  </w:r>
                  <w:proofErr w:type="spellStart"/>
                  <w:r w:rsidRPr="00E4650B">
                    <w:rPr>
                      <w:rFonts w:cs="Arial"/>
                      <w:szCs w:val="24"/>
                    </w:rPr>
                    <w:t>Trouble</w:t>
                  </w:r>
                  <w:proofErr w:type="spellEnd"/>
                  <w:r w:rsidRPr="00E4650B">
                    <w:rPr>
                      <w:rFonts w:cs="Arial"/>
                      <w:szCs w:val="24"/>
                    </w:rPr>
                    <w:t xml:space="preserve"> Ticket) e os tempos de indisponibilidade computados pela violação do indicador de Retardo;</w:t>
                  </w:r>
                </w:p>
                <w:p w14:paraId="331F83C2" w14:textId="2C3CE446" w:rsidR="00616DBE" w:rsidRPr="00E4650B" w:rsidRDefault="00616DBE" w:rsidP="00EC02E5">
                  <w:pPr>
                    <w:spacing w:line="360" w:lineRule="auto"/>
                    <w:jc w:val="both"/>
                    <w:rPr>
                      <w:rFonts w:cs="Arial"/>
                      <w:szCs w:val="24"/>
                    </w:rPr>
                  </w:pPr>
                  <w:r w:rsidRPr="00E4650B">
                    <w:rPr>
                      <w:rFonts w:cs="Arial"/>
                      <w:szCs w:val="24"/>
                    </w:rPr>
                    <w:t xml:space="preserve">1.7. Somente serão desconsiderados os tempos de inoperância, causados por manutenções programadas com o </w:t>
                  </w:r>
                  <w:r w:rsidR="00495A8C" w:rsidRPr="00E4650B">
                    <w:rPr>
                      <w:rFonts w:cs="Arial"/>
                      <w:szCs w:val="24"/>
                    </w:rPr>
                    <w:t>Sebrae em Rondônia</w:t>
                  </w:r>
                  <w:r w:rsidRPr="00E4650B">
                    <w:rPr>
                      <w:rFonts w:cs="Arial"/>
                      <w:szCs w:val="24"/>
                    </w:rPr>
                    <w:t>, ressalvados, contudo, os casos fortuitos e de força maior.</w:t>
                  </w:r>
                </w:p>
              </w:tc>
            </w:tr>
            <w:tr w:rsidR="00616DBE" w:rsidRPr="00E4650B" w14:paraId="13DCEED7" w14:textId="77777777" w:rsidTr="0082770C">
              <w:trPr>
                <w:cantSplit/>
                <w:trHeight w:val="170"/>
              </w:trPr>
              <w:tc>
                <w:tcPr>
                  <w:tcW w:w="1844" w:type="dxa"/>
                  <w:tcBorders>
                    <w:top w:val="single" w:sz="4" w:space="0" w:color="000080"/>
                    <w:left w:val="single" w:sz="4" w:space="0" w:color="000080"/>
                    <w:bottom w:val="single" w:sz="4" w:space="0" w:color="000080"/>
                  </w:tcBorders>
                  <w:shd w:val="clear" w:color="auto" w:fill="auto"/>
                  <w:vAlign w:val="center"/>
                </w:tcPr>
                <w:p w14:paraId="52F97854" w14:textId="77777777" w:rsidR="00616DBE" w:rsidRPr="00E4650B" w:rsidRDefault="00616DBE" w:rsidP="00EC02E5">
                  <w:pPr>
                    <w:spacing w:line="360" w:lineRule="auto"/>
                    <w:rPr>
                      <w:rFonts w:cs="Arial"/>
                      <w:szCs w:val="24"/>
                    </w:rPr>
                  </w:pPr>
                  <w:r w:rsidRPr="00E4650B">
                    <w:rPr>
                      <w:rFonts w:cs="Arial"/>
                      <w:szCs w:val="24"/>
                    </w:rPr>
                    <w:t>Periodicidade de Aferição</w:t>
                  </w:r>
                </w:p>
              </w:tc>
              <w:tc>
                <w:tcPr>
                  <w:tcW w:w="6527" w:type="dxa"/>
                  <w:tcBorders>
                    <w:top w:val="single" w:sz="4" w:space="0" w:color="000080"/>
                    <w:left w:val="single" w:sz="4" w:space="0" w:color="000080"/>
                    <w:bottom w:val="single" w:sz="4" w:space="0" w:color="000080"/>
                    <w:right w:val="single" w:sz="4" w:space="0" w:color="000080"/>
                  </w:tcBorders>
                  <w:shd w:val="clear" w:color="auto" w:fill="auto"/>
                  <w:vAlign w:val="center"/>
                </w:tcPr>
                <w:p w14:paraId="4789FDDD" w14:textId="77777777" w:rsidR="00616DBE" w:rsidRPr="00E4650B" w:rsidRDefault="00616DBE" w:rsidP="00EC02E5">
                  <w:pPr>
                    <w:spacing w:line="360" w:lineRule="auto"/>
                    <w:rPr>
                      <w:rFonts w:cs="Arial"/>
                      <w:szCs w:val="24"/>
                    </w:rPr>
                  </w:pPr>
                  <w:r w:rsidRPr="00E4650B">
                    <w:rPr>
                      <w:rFonts w:cs="Arial"/>
                      <w:szCs w:val="24"/>
                    </w:rPr>
                    <w:t>1.1. Mensal.</w:t>
                  </w:r>
                </w:p>
              </w:tc>
            </w:tr>
            <w:tr w:rsidR="00616DBE" w:rsidRPr="00E4650B" w14:paraId="2735EE6D" w14:textId="77777777" w:rsidTr="0082770C">
              <w:trPr>
                <w:cantSplit/>
                <w:trHeight w:val="170"/>
              </w:trPr>
              <w:tc>
                <w:tcPr>
                  <w:tcW w:w="1844" w:type="dxa"/>
                  <w:tcBorders>
                    <w:top w:val="single" w:sz="4" w:space="0" w:color="000080"/>
                    <w:left w:val="single" w:sz="4" w:space="0" w:color="000080"/>
                    <w:bottom w:val="single" w:sz="4" w:space="0" w:color="000080"/>
                  </w:tcBorders>
                  <w:shd w:val="clear" w:color="auto" w:fill="auto"/>
                  <w:vAlign w:val="center"/>
                </w:tcPr>
                <w:p w14:paraId="1DC362A2" w14:textId="77777777" w:rsidR="00616DBE" w:rsidRPr="00E4650B" w:rsidRDefault="00616DBE" w:rsidP="00EC02E5">
                  <w:pPr>
                    <w:spacing w:line="360" w:lineRule="auto"/>
                    <w:jc w:val="center"/>
                    <w:rPr>
                      <w:rFonts w:cs="Arial"/>
                      <w:szCs w:val="24"/>
                    </w:rPr>
                  </w:pPr>
                  <w:r w:rsidRPr="00E4650B">
                    <w:rPr>
                      <w:rFonts w:cs="Arial"/>
                      <w:szCs w:val="24"/>
                    </w:rPr>
                    <w:t>Limiar de</w:t>
                  </w:r>
                </w:p>
                <w:p w14:paraId="6BABA0FD" w14:textId="77777777" w:rsidR="00616DBE" w:rsidRPr="00E4650B" w:rsidRDefault="00616DBE" w:rsidP="00EC02E5">
                  <w:pPr>
                    <w:spacing w:line="360" w:lineRule="auto"/>
                    <w:jc w:val="center"/>
                    <w:rPr>
                      <w:rFonts w:cs="Arial"/>
                      <w:szCs w:val="24"/>
                    </w:rPr>
                  </w:pPr>
                  <w:r w:rsidRPr="00E4650B">
                    <w:rPr>
                      <w:rFonts w:cs="Arial"/>
                      <w:szCs w:val="24"/>
                    </w:rPr>
                    <w:t>Qualidade</w:t>
                  </w:r>
                </w:p>
              </w:tc>
              <w:tc>
                <w:tcPr>
                  <w:tcW w:w="6527"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24BF655" w14:textId="77777777" w:rsidR="00616DBE" w:rsidRPr="00E4650B" w:rsidRDefault="00616DBE" w:rsidP="00EC02E5">
                  <w:pPr>
                    <w:spacing w:line="360" w:lineRule="auto"/>
                    <w:rPr>
                      <w:rFonts w:cs="Arial"/>
                      <w:szCs w:val="24"/>
                    </w:rPr>
                  </w:pPr>
                  <w:r w:rsidRPr="00E4650B">
                    <w:rPr>
                      <w:rFonts w:cs="Arial"/>
                      <w:szCs w:val="24"/>
                    </w:rPr>
                    <w:t>1.1. Disponibilidade mensal mínima (em %) - 99,35%.</w:t>
                  </w:r>
                </w:p>
              </w:tc>
            </w:tr>
            <w:tr w:rsidR="00616DBE" w:rsidRPr="00E4650B" w14:paraId="5F1075EB" w14:textId="77777777" w:rsidTr="0082770C">
              <w:trPr>
                <w:cantSplit/>
                <w:trHeight w:val="170"/>
              </w:trPr>
              <w:tc>
                <w:tcPr>
                  <w:tcW w:w="1844" w:type="dxa"/>
                  <w:tcBorders>
                    <w:top w:val="single" w:sz="4" w:space="0" w:color="000080"/>
                    <w:left w:val="single" w:sz="4" w:space="0" w:color="000080"/>
                    <w:bottom w:val="single" w:sz="4" w:space="0" w:color="000080"/>
                  </w:tcBorders>
                  <w:shd w:val="clear" w:color="auto" w:fill="auto"/>
                  <w:vAlign w:val="center"/>
                </w:tcPr>
                <w:p w14:paraId="5B089361" w14:textId="77777777" w:rsidR="00616DBE" w:rsidRPr="00E4650B" w:rsidRDefault="00616DBE" w:rsidP="00EC02E5">
                  <w:pPr>
                    <w:spacing w:line="360" w:lineRule="auto"/>
                    <w:jc w:val="center"/>
                    <w:rPr>
                      <w:rFonts w:cs="Arial"/>
                      <w:szCs w:val="24"/>
                    </w:rPr>
                  </w:pPr>
                  <w:r w:rsidRPr="00E4650B">
                    <w:rPr>
                      <w:rFonts w:cs="Arial"/>
                      <w:szCs w:val="24"/>
                    </w:rPr>
                    <w:t>Pontos de</w:t>
                  </w:r>
                </w:p>
                <w:p w14:paraId="730ACA86" w14:textId="77777777" w:rsidR="00616DBE" w:rsidRPr="00E4650B" w:rsidRDefault="00616DBE" w:rsidP="00EC02E5">
                  <w:pPr>
                    <w:spacing w:line="360" w:lineRule="auto"/>
                    <w:jc w:val="center"/>
                    <w:rPr>
                      <w:rFonts w:cs="Arial"/>
                      <w:szCs w:val="24"/>
                    </w:rPr>
                  </w:pPr>
                  <w:r w:rsidRPr="00E4650B">
                    <w:rPr>
                      <w:rFonts w:cs="Arial"/>
                      <w:szCs w:val="24"/>
                    </w:rPr>
                    <w:t>Controle</w:t>
                  </w:r>
                </w:p>
              </w:tc>
              <w:tc>
                <w:tcPr>
                  <w:tcW w:w="6527" w:type="dxa"/>
                  <w:tcBorders>
                    <w:top w:val="single" w:sz="4" w:space="0" w:color="000080"/>
                    <w:left w:val="single" w:sz="4" w:space="0" w:color="000080"/>
                    <w:bottom w:val="single" w:sz="4" w:space="0" w:color="000080"/>
                    <w:right w:val="single" w:sz="4" w:space="0" w:color="000080"/>
                  </w:tcBorders>
                  <w:shd w:val="clear" w:color="auto" w:fill="auto"/>
                </w:tcPr>
                <w:p w14:paraId="0008722A" w14:textId="77777777" w:rsidR="00616DBE" w:rsidRPr="00E4650B" w:rsidRDefault="00616DBE" w:rsidP="00EC02E5">
                  <w:pPr>
                    <w:spacing w:line="360" w:lineRule="auto"/>
                    <w:jc w:val="both"/>
                    <w:rPr>
                      <w:rFonts w:cs="Arial"/>
                      <w:szCs w:val="24"/>
                    </w:rPr>
                  </w:pPr>
                  <w:r w:rsidRPr="00E4650B">
                    <w:rPr>
                      <w:rFonts w:cs="Arial"/>
                      <w:szCs w:val="24"/>
                    </w:rPr>
                    <w:t>1.1. O FORNECEDOR REGISTRADO realizará, por meio da solução de gerenciamento, a coleta e o armazenamento de informações a respeito dos links estipulados neste instrumento pelo tempo de duração de prestação dos serviços.</w:t>
                  </w:r>
                </w:p>
              </w:tc>
            </w:tr>
            <w:tr w:rsidR="00616DBE" w:rsidRPr="00E4650B" w14:paraId="325BA628" w14:textId="77777777" w:rsidTr="0082770C">
              <w:trPr>
                <w:cantSplit/>
                <w:trHeight w:val="170"/>
              </w:trPr>
              <w:tc>
                <w:tcPr>
                  <w:tcW w:w="1844" w:type="dxa"/>
                  <w:tcBorders>
                    <w:top w:val="single" w:sz="4" w:space="0" w:color="000080"/>
                    <w:left w:val="single" w:sz="4" w:space="0" w:color="000080"/>
                    <w:bottom w:val="single" w:sz="4" w:space="0" w:color="000080"/>
                  </w:tcBorders>
                  <w:shd w:val="clear" w:color="auto" w:fill="auto"/>
                  <w:vAlign w:val="center"/>
                </w:tcPr>
                <w:p w14:paraId="1588AF36" w14:textId="77777777" w:rsidR="00616DBE" w:rsidRPr="00E4650B" w:rsidRDefault="00616DBE" w:rsidP="00EC02E5">
                  <w:pPr>
                    <w:spacing w:line="360" w:lineRule="auto"/>
                    <w:jc w:val="center"/>
                    <w:rPr>
                      <w:rFonts w:cs="Arial"/>
                      <w:szCs w:val="24"/>
                    </w:rPr>
                  </w:pPr>
                  <w:r w:rsidRPr="00E4650B">
                    <w:rPr>
                      <w:rFonts w:cs="Arial"/>
                      <w:szCs w:val="24"/>
                    </w:rPr>
                    <w:lastRenderedPageBreak/>
                    <w:t>Relatórios de</w:t>
                  </w:r>
                </w:p>
                <w:p w14:paraId="37B66EE1" w14:textId="77777777" w:rsidR="00616DBE" w:rsidRPr="00E4650B" w:rsidRDefault="00616DBE" w:rsidP="00EC02E5">
                  <w:pPr>
                    <w:spacing w:line="360" w:lineRule="auto"/>
                    <w:jc w:val="center"/>
                    <w:rPr>
                      <w:rFonts w:cs="Arial"/>
                      <w:szCs w:val="24"/>
                    </w:rPr>
                  </w:pPr>
                  <w:r w:rsidRPr="00E4650B">
                    <w:rPr>
                      <w:rFonts w:cs="Arial"/>
                      <w:szCs w:val="24"/>
                    </w:rPr>
                    <w:t>Níveis de Serviço</w:t>
                  </w:r>
                </w:p>
                <w:p w14:paraId="6CC8736B" w14:textId="77777777" w:rsidR="00616DBE" w:rsidRPr="00E4650B" w:rsidRDefault="00616DBE" w:rsidP="00EC02E5">
                  <w:pPr>
                    <w:spacing w:line="360" w:lineRule="auto"/>
                    <w:jc w:val="center"/>
                    <w:rPr>
                      <w:rFonts w:cs="Arial"/>
                      <w:szCs w:val="24"/>
                    </w:rPr>
                  </w:pPr>
                  <w:r w:rsidRPr="00E4650B">
                    <w:rPr>
                      <w:rFonts w:cs="Arial"/>
                      <w:szCs w:val="24"/>
                    </w:rPr>
                    <w:t>(SLR)</w:t>
                  </w:r>
                </w:p>
              </w:tc>
              <w:tc>
                <w:tcPr>
                  <w:tcW w:w="6527" w:type="dxa"/>
                  <w:tcBorders>
                    <w:top w:val="single" w:sz="4" w:space="0" w:color="000080"/>
                    <w:left w:val="single" w:sz="4" w:space="0" w:color="000080"/>
                    <w:bottom w:val="single" w:sz="4" w:space="0" w:color="000080"/>
                    <w:right w:val="single" w:sz="4" w:space="0" w:color="000080"/>
                  </w:tcBorders>
                  <w:shd w:val="clear" w:color="auto" w:fill="auto"/>
                </w:tcPr>
                <w:p w14:paraId="6100CD39" w14:textId="340C59D8" w:rsidR="00616DBE" w:rsidRPr="00E4650B" w:rsidRDefault="00616DBE" w:rsidP="00EC02E5">
                  <w:pPr>
                    <w:spacing w:line="360" w:lineRule="auto"/>
                    <w:jc w:val="both"/>
                    <w:rPr>
                      <w:rFonts w:cs="Arial"/>
                      <w:szCs w:val="24"/>
                    </w:rPr>
                  </w:pPr>
                  <w:r w:rsidRPr="00E4650B">
                    <w:rPr>
                      <w:rFonts w:cs="Arial"/>
                      <w:szCs w:val="24"/>
                    </w:rPr>
                    <w:t xml:space="preserve">1.1. O FORNECEDOR REGISTRADO deverá disponibilizar mensalmente ao </w:t>
                  </w:r>
                  <w:r w:rsidR="00495A8C" w:rsidRPr="00E4650B">
                    <w:rPr>
                      <w:rFonts w:cs="Arial"/>
                      <w:szCs w:val="24"/>
                    </w:rPr>
                    <w:t>Sebrae em Rondônia</w:t>
                  </w:r>
                  <w:r w:rsidRPr="00E4650B">
                    <w:rPr>
                      <w:rFonts w:cs="Arial"/>
                      <w:szCs w:val="24"/>
                    </w:rPr>
                    <w:t>, relatórios com os índices apurados diariamente, totalizados e apresentados mensalmente por link;</w:t>
                  </w:r>
                </w:p>
                <w:p w14:paraId="76CDFF8F" w14:textId="77777777" w:rsidR="00616DBE" w:rsidRPr="00E4650B" w:rsidRDefault="00616DBE" w:rsidP="00EC02E5">
                  <w:pPr>
                    <w:spacing w:line="360" w:lineRule="auto"/>
                    <w:jc w:val="both"/>
                    <w:rPr>
                      <w:rFonts w:cs="Arial"/>
                      <w:szCs w:val="24"/>
                    </w:rPr>
                  </w:pPr>
                  <w:r w:rsidRPr="00E4650B">
                    <w:rPr>
                      <w:rFonts w:cs="Arial"/>
                      <w:szCs w:val="24"/>
                    </w:rPr>
                    <w:t xml:space="preserve">1.2. Para todos os links, inclusive para os que apresentarem operabilidade plena, deverão ser apresentados: o tempo de indisponibilidade (horas e minutos), o tempo de interrupções programadas e o tempo de interrupções de responsabilidade do </w:t>
                  </w:r>
                  <w:r w:rsidRPr="00E4650B">
                    <w:rPr>
                      <w:rFonts w:cs="Arial"/>
                      <w:b/>
                      <w:szCs w:val="24"/>
                    </w:rPr>
                    <w:t>SEBRAE/RO</w:t>
                  </w:r>
                  <w:r w:rsidRPr="00E4650B">
                    <w:rPr>
                      <w:rFonts w:cs="Arial"/>
                      <w:szCs w:val="24"/>
                    </w:rPr>
                    <w:t>;</w:t>
                  </w:r>
                </w:p>
                <w:p w14:paraId="57D21AD1" w14:textId="77777777" w:rsidR="00616DBE" w:rsidRPr="00E4650B" w:rsidRDefault="00616DBE" w:rsidP="00EC02E5">
                  <w:pPr>
                    <w:spacing w:line="360" w:lineRule="auto"/>
                    <w:jc w:val="both"/>
                    <w:rPr>
                      <w:rFonts w:cs="Arial"/>
                      <w:szCs w:val="24"/>
                    </w:rPr>
                  </w:pPr>
                  <w:r w:rsidRPr="00E4650B">
                    <w:rPr>
                      <w:rFonts w:cs="Arial"/>
                      <w:szCs w:val="24"/>
                    </w:rPr>
                    <w:t>1.3. O FORNECEDOR REGISTRADO deverá disponibilizar relatório analítico com os tempos de falhas (com hora de início e fim da inoperância), minutos excedentes ao prazo máximo para reparo e disponibilidade no período (mês).</w:t>
                  </w:r>
                </w:p>
              </w:tc>
            </w:tr>
            <w:tr w:rsidR="00616DBE" w:rsidRPr="00E4650B" w14:paraId="7A783C80" w14:textId="77777777" w:rsidTr="0082770C">
              <w:trPr>
                <w:cantSplit/>
                <w:trHeight w:val="170"/>
              </w:trPr>
              <w:tc>
                <w:tcPr>
                  <w:tcW w:w="1844" w:type="dxa"/>
                  <w:tcBorders>
                    <w:top w:val="single" w:sz="4" w:space="0" w:color="000080"/>
                    <w:left w:val="single" w:sz="4" w:space="0" w:color="000080"/>
                    <w:bottom w:val="single" w:sz="4" w:space="0" w:color="000080"/>
                  </w:tcBorders>
                  <w:shd w:val="clear" w:color="auto" w:fill="auto"/>
                  <w:vAlign w:val="center"/>
                </w:tcPr>
                <w:p w14:paraId="01022B65" w14:textId="77777777" w:rsidR="00616DBE" w:rsidRPr="00E4650B" w:rsidRDefault="00616DBE" w:rsidP="00EC02E5">
                  <w:pPr>
                    <w:spacing w:line="360" w:lineRule="auto"/>
                    <w:jc w:val="center"/>
                    <w:rPr>
                      <w:rFonts w:cs="Arial"/>
                      <w:szCs w:val="24"/>
                    </w:rPr>
                  </w:pPr>
                  <w:r w:rsidRPr="00E4650B">
                    <w:rPr>
                      <w:rFonts w:cs="Arial"/>
                      <w:szCs w:val="24"/>
                    </w:rPr>
                    <w:t>Glosa de não</w:t>
                  </w:r>
                </w:p>
                <w:p w14:paraId="4B477385" w14:textId="77777777" w:rsidR="00616DBE" w:rsidRPr="00E4650B" w:rsidRDefault="00616DBE" w:rsidP="00EC02E5">
                  <w:pPr>
                    <w:spacing w:line="360" w:lineRule="auto"/>
                    <w:jc w:val="center"/>
                    <w:rPr>
                      <w:rFonts w:cs="Arial"/>
                      <w:szCs w:val="24"/>
                    </w:rPr>
                  </w:pPr>
                  <w:r w:rsidRPr="00E4650B">
                    <w:rPr>
                      <w:rFonts w:cs="Arial"/>
                      <w:szCs w:val="24"/>
                    </w:rPr>
                    <w:t>atendimento deste indicador</w:t>
                  </w:r>
                </w:p>
              </w:tc>
              <w:tc>
                <w:tcPr>
                  <w:tcW w:w="6527" w:type="dxa"/>
                  <w:tcBorders>
                    <w:top w:val="single" w:sz="4" w:space="0" w:color="000080"/>
                    <w:left w:val="single" w:sz="4" w:space="0" w:color="000080"/>
                    <w:bottom w:val="single" w:sz="4" w:space="0" w:color="000080"/>
                    <w:right w:val="single" w:sz="4" w:space="0" w:color="000080"/>
                  </w:tcBorders>
                  <w:shd w:val="clear" w:color="auto" w:fill="auto"/>
                </w:tcPr>
                <w:p w14:paraId="0F278724" w14:textId="77777777" w:rsidR="00616DBE" w:rsidRPr="00E4650B" w:rsidRDefault="00616DBE" w:rsidP="00EC02E5">
                  <w:pPr>
                    <w:spacing w:line="360" w:lineRule="auto"/>
                    <w:jc w:val="both"/>
                    <w:rPr>
                      <w:rFonts w:cs="Arial"/>
                      <w:szCs w:val="24"/>
                    </w:rPr>
                  </w:pPr>
                  <w:r w:rsidRPr="00E4650B">
                    <w:rPr>
                      <w:rFonts w:cs="Arial"/>
                      <w:szCs w:val="24"/>
                    </w:rPr>
                    <w:t>1.1. 1% (um por cento) por percentual (%) de perda de pacotes acima do estipulado no limiar de qualidade. Calculado sobre o valor mensal do enlace no mês de referência.</w:t>
                  </w:r>
                </w:p>
              </w:tc>
            </w:tr>
          </w:tbl>
          <w:p w14:paraId="71B60531" w14:textId="713F3B18" w:rsidR="00616DBE" w:rsidRPr="00E4650B" w:rsidRDefault="00616DBE" w:rsidP="00EC02E5">
            <w:pPr>
              <w:spacing w:line="360" w:lineRule="auto"/>
              <w:jc w:val="both"/>
              <w:rPr>
                <w:rFonts w:cs="Arial"/>
                <w:szCs w:val="24"/>
              </w:rPr>
            </w:pPr>
          </w:p>
          <w:p w14:paraId="6EF20B07" w14:textId="77777777" w:rsidR="00616DBE" w:rsidRPr="00E4650B" w:rsidRDefault="00616DBE" w:rsidP="00EC02E5">
            <w:pPr>
              <w:tabs>
                <w:tab w:val="left" w:pos="851"/>
              </w:tabs>
              <w:suppressAutoHyphens/>
              <w:spacing w:line="360" w:lineRule="auto"/>
              <w:jc w:val="both"/>
              <w:rPr>
                <w:rFonts w:cs="Arial"/>
                <w:b/>
                <w:szCs w:val="24"/>
              </w:rPr>
            </w:pPr>
            <w:r w:rsidRPr="00E4650B">
              <w:rPr>
                <w:rFonts w:cs="Arial"/>
                <w:b/>
                <w:szCs w:val="24"/>
              </w:rPr>
              <w:t>INDICADOR 2: PERDA DE PACOTES:</w:t>
            </w:r>
          </w:p>
          <w:tbl>
            <w:tblPr>
              <w:tblW w:w="0" w:type="auto"/>
              <w:tblLook w:val="0000" w:firstRow="0" w:lastRow="0" w:firstColumn="0" w:lastColumn="0" w:noHBand="0" w:noVBand="0"/>
            </w:tblPr>
            <w:tblGrid>
              <w:gridCol w:w="2136"/>
              <w:gridCol w:w="6654"/>
            </w:tblGrid>
            <w:tr w:rsidR="00616DBE" w:rsidRPr="00E4650B" w14:paraId="71696602" w14:textId="77777777" w:rsidTr="0082770C">
              <w:trPr>
                <w:cantSplit/>
              </w:trPr>
              <w:tc>
                <w:tcPr>
                  <w:tcW w:w="2136" w:type="dxa"/>
                  <w:tcBorders>
                    <w:top w:val="single" w:sz="4" w:space="0" w:color="000080"/>
                    <w:left w:val="single" w:sz="4" w:space="0" w:color="000080"/>
                    <w:bottom w:val="single" w:sz="4" w:space="0" w:color="000080"/>
                  </w:tcBorders>
                  <w:shd w:val="clear" w:color="auto" w:fill="auto"/>
                  <w:vAlign w:val="center"/>
                </w:tcPr>
                <w:p w14:paraId="08F8E758" w14:textId="77777777" w:rsidR="00616DBE" w:rsidRPr="00E4650B" w:rsidRDefault="00616DBE" w:rsidP="00EC02E5">
                  <w:pPr>
                    <w:spacing w:line="360" w:lineRule="auto"/>
                    <w:jc w:val="center"/>
                    <w:rPr>
                      <w:rFonts w:cs="Arial"/>
                      <w:szCs w:val="24"/>
                    </w:rPr>
                  </w:pPr>
                  <w:r w:rsidRPr="00E4650B">
                    <w:rPr>
                      <w:rFonts w:cs="Arial"/>
                      <w:szCs w:val="24"/>
                    </w:rPr>
                    <w:t>Descrição do Indicador</w:t>
                  </w:r>
                </w:p>
              </w:tc>
              <w:tc>
                <w:tcPr>
                  <w:tcW w:w="6654" w:type="dxa"/>
                  <w:tcBorders>
                    <w:top w:val="single" w:sz="4" w:space="0" w:color="000080"/>
                    <w:left w:val="single" w:sz="4" w:space="0" w:color="000080"/>
                    <w:bottom w:val="single" w:sz="4" w:space="0" w:color="000080"/>
                    <w:right w:val="single" w:sz="4" w:space="0" w:color="000080"/>
                  </w:tcBorders>
                  <w:shd w:val="clear" w:color="auto" w:fill="auto"/>
                  <w:vAlign w:val="center"/>
                </w:tcPr>
                <w:p w14:paraId="4FCFC946" w14:textId="77777777" w:rsidR="00616DBE" w:rsidRPr="00E4650B" w:rsidRDefault="00616DBE" w:rsidP="00EC02E5">
                  <w:pPr>
                    <w:spacing w:line="360" w:lineRule="auto"/>
                    <w:jc w:val="both"/>
                    <w:rPr>
                      <w:rFonts w:cs="Arial"/>
                      <w:szCs w:val="24"/>
                    </w:rPr>
                  </w:pPr>
                  <w:r w:rsidRPr="00E4650B">
                    <w:rPr>
                      <w:rFonts w:cs="Arial"/>
                      <w:szCs w:val="24"/>
                    </w:rPr>
                    <w:t>1.1. Representa a quantidade de pacotes perdidos.</w:t>
                  </w:r>
                </w:p>
              </w:tc>
            </w:tr>
            <w:tr w:rsidR="00616DBE" w:rsidRPr="00E4650B" w14:paraId="1C48A3DF" w14:textId="77777777" w:rsidTr="0082770C">
              <w:trPr>
                <w:cantSplit/>
              </w:trPr>
              <w:tc>
                <w:tcPr>
                  <w:tcW w:w="2136" w:type="dxa"/>
                  <w:tcBorders>
                    <w:top w:val="single" w:sz="4" w:space="0" w:color="000080"/>
                    <w:left w:val="single" w:sz="4" w:space="0" w:color="000080"/>
                    <w:bottom w:val="single" w:sz="4" w:space="0" w:color="000080"/>
                  </w:tcBorders>
                  <w:shd w:val="clear" w:color="auto" w:fill="auto"/>
                  <w:vAlign w:val="center"/>
                </w:tcPr>
                <w:p w14:paraId="737B43EC" w14:textId="77777777" w:rsidR="00616DBE" w:rsidRPr="00E4650B" w:rsidRDefault="00616DBE" w:rsidP="00EC02E5">
                  <w:pPr>
                    <w:spacing w:line="360" w:lineRule="auto"/>
                    <w:rPr>
                      <w:rFonts w:cs="Arial"/>
                      <w:szCs w:val="24"/>
                    </w:rPr>
                  </w:pPr>
                  <w:r w:rsidRPr="00E4650B">
                    <w:rPr>
                      <w:rFonts w:cs="Arial"/>
                      <w:szCs w:val="24"/>
                    </w:rPr>
                    <w:t>Periodicidade de</w:t>
                  </w:r>
                </w:p>
                <w:p w14:paraId="5AE9B5D6" w14:textId="77777777" w:rsidR="00616DBE" w:rsidRPr="00E4650B" w:rsidRDefault="00616DBE" w:rsidP="00EC02E5">
                  <w:pPr>
                    <w:spacing w:line="360" w:lineRule="auto"/>
                    <w:jc w:val="center"/>
                    <w:rPr>
                      <w:rFonts w:cs="Arial"/>
                      <w:szCs w:val="24"/>
                    </w:rPr>
                  </w:pPr>
                  <w:r w:rsidRPr="00E4650B">
                    <w:rPr>
                      <w:rFonts w:cs="Arial"/>
                      <w:szCs w:val="24"/>
                    </w:rPr>
                    <w:t>Aferição</w:t>
                  </w:r>
                </w:p>
              </w:tc>
              <w:tc>
                <w:tcPr>
                  <w:tcW w:w="6654" w:type="dxa"/>
                  <w:tcBorders>
                    <w:top w:val="single" w:sz="4" w:space="0" w:color="000080"/>
                    <w:left w:val="single" w:sz="4" w:space="0" w:color="000080"/>
                    <w:bottom w:val="single" w:sz="4" w:space="0" w:color="000080"/>
                    <w:right w:val="single" w:sz="4" w:space="0" w:color="000080"/>
                  </w:tcBorders>
                  <w:shd w:val="clear" w:color="auto" w:fill="auto"/>
                  <w:vAlign w:val="center"/>
                </w:tcPr>
                <w:p w14:paraId="52F1AB62" w14:textId="77777777" w:rsidR="00616DBE" w:rsidRPr="00E4650B" w:rsidRDefault="00616DBE" w:rsidP="00EC02E5">
                  <w:pPr>
                    <w:spacing w:line="360" w:lineRule="auto"/>
                    <w:jc w:val="both"/>
                    <w:rPr>
                      <w:rFonts w:cs="Arial"/>
                      <w:szCs w:val="24"/>
                    </w:rPr>
                  </w:pPr>
                  <w:r w:rsidRPr="00E4650B">
                    <w:rPr>
                      <w:rFonts w:cs="Arial"/>
                      <w:szCs w:val="24"/>
                    </w:rPr>
                    <w:t>1.1. Mensal.</w:t>
                  </w:r>
                </w:p>
              </w:tc>
            </w:tr>
            <w:tr w:rsidR="00616DBE" w:rsidRPr="00E4650B" w14:paraId="3DB7F872" w14:textId="77777777" w:rsidTr="0082770C">
              <w:trPr>
                <w:cantSplit/>
              </w:trPr>
              <w:tc>
                <w:tcPr>
                  <w:tcW w:w="2136" w:type="dxa"/>
                  <w:tcBorders>
                    <w:top w:val="single" w:sz="4" w:space="0" w:color="000080"/>
                    <w:left w:val="single" w:sz="4" w:space="0" w:color="000080"/>
                    <w:bottom w:val="single" w:sz="4" w:space="0" w:color="000080"/>
                  </w:tcBorders>
                  <w:shd w:val="clear" w:color="auto" w:fill="auto"/>
                  <w:vAlign w:val="center"/>
                </w:tcPr>
                <w:p w14:paraId="29C3709D" w14:textId="77777777" w:rsidR="00616DBE" w:rsidRPr="00E4650B" w:rsidRDefault="00616DBE" w:rsidP="00EC02E5">
                  <w:pPr>
                    <w:spacing w:line="360" w:lineRule="auto"/>
                    <w:jc w:val="center"/>
                    <w:rPr>
                      <w:rFonts w:cs="Arial"/>
                      <w:szCs w:val="24"/>
                    </w:rPr>
                  </w:pPr>
                  <w:r w:rsidRPr="00E4650B">
                    <w:rPr>
                      <w:rFonts w:cs="Arial"/>
                      <w:szCs w:val="24"/>
                    </w:rPr>
                    <w:t>Limiar de</w:t>
                  </w:r>
                </w:p>
                <w:p w14:paraId="49C3FF44" w14:textId="77777777" w:rsidR="00616DBE" w:rsidRPr="00E4650B" w:rsidRDefault="00616DBE" w:rsidP="00EC02E5">
                  <w:pPr>
                    <w:spacing w:line="360" w:lineRule="auto"/>
                    <w:jc w:val="center"/>
                    <w:rPr>
                      <w:rFonts w:cs="Arial"/>
                      <w:szCs w:val="24"/>
                    </w:rPr>
                  </w:pPr>
                  <w:r w:rsidRPr="00E4650B">
                    <w:rPr>
                      <w:rFonts w:cs="Arial"/>
                      <w:szCs w:val="24"/>
                    </w:rPr>
                    <w:t>Qualidade</w:t>
                  </w:r>
                </w:p>
              </w:tc>
              <w:tc>
                <w:tcPr>
                  <w:tcW w:w="6654"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F24B16F" w14:textId="77777777" w:rsidR="00616DBE" w:rsidRPr="00E4650B" w:rsidRDefault="00616DBE" w:rsidP="00EC02E5">
                  <w:pPr>
                    <w:spacing w:line="360" w:lineRule="auto"/>
                    <w:jc w:val="both"/>
                    <w:rPr>
                      <w:rFonts w:cs="Arial"/>
                      <w:szCs w:val="24"/>
                    </w:rPr>
                  </w:pPr>
                  <w:r w:rsidRPr="00E4650B">
                    <w:rPr>
                      <w:rFonts w:cs="Arial"/>
                      <w:szCs w:val="24"/>
                    </w:rPr>
                    <w:t>1.1. Menor ou igual a 2%.</w:t>
                  </w:r>
                </w:p>
              </w:tc>
            </w:tr>
            <w:tr w:rsidR="00616DBE" w:rsidRPr="00E4650B" w14:paraId="5E18A197" w14:textId="77777777" w:rsidTr="0082770C">
              <w:trPr>
                <w:cantSplit/>
              </w:trPr>
              <w:tc>
                <w:tcPr>
                  <w:tcW w:w="2136" w:type="dxa"/>
                  <w:tcBorders>
                    <w:top w:val="single" w:sz="4" w:space="0" w:color="000080"/>
                    <w:left w:val="single" w:sz="4" w:space="0" w:color="000080"/>
                    <w:bottom w:val="single" w:sz="4" w:space="0" w:color="000080"/>
                  </w:tcBorders>
                  <w:shd w:val="clear" w:color="auto" w:fill="auto"/>
                  <w:vAlign w:val="center"/>
                </w:tcPr>
                <w:p w14:paraId="55C2F079" w14:textId="77777777" w:rsidR="00616DBE" w:rsidRPr="00E4650B" w:rsidRDefault="00616DBE" w:rsidP="00EC02E5">
                  <w:pPr>
                    <w:spacing w:line="360" w:lineRule="auto"/>
                    <w:jc w:val="center"/>
                    <w:rPr>
                      <w:rFonts w:cs="Arial"/>
                      <w:szCs w:val="24"/>
                    </w:rPr>
                  </w:pPr>
                  <w:r w:rsidRPr="00E4650B">
                    <w:rPr>
                      <w:rFonts w:cs="Arial"/>
                      <w:szCs w:val="24"/>
                    </w:rPr>
                    <w:t>Relatórios de</w:t>
                  </w:r>
                </w:p>
                <w:p w14:paraId="3290419A" w14:textId="77777777" w:rsidR="00616DBE" w:rsidRPr="00E4650B" w:rsidRDefault="00616DBE" w:rsidP="00EC02E5">
                  <w:pPr>
                    <w:spacing w:line="360" w:lineRule="auto"/>
                    <w:jc w:val="center"/>
                    <w:rPr>
                      <w:rFonts w:cs="Arial"/>
                      <w:szCs w:val="24"/>
                    </w:rPr>
                  </w:pPr>
                  <w:r w:rsidRPr="00E4650B">
                    <w:rPr>
                      <w:rFonts w:cs="Arial"/>
                      <w:szCs w:val="24"/>
                    </w:rPr>
                    <w:t>Níveis de Serviço</w:t>
                  </w:r>
                </w:p>
                <w:p w14:paraId="63317D25" w14:textId="77777777" w:rsidR="00616DBE" w:rsidRPr="00E4650B" w:rsidRDefault="00616DBE" w:rsidP="00EC02E5">
                  <w:pPr>
                    <w:spacing w:line="360" w:lineRule="auto"/>
                    <w:jc w:val="center"/>
                    <w:rPr>
                      <w:rFonts w:cs="Arial"/>
                      <w:szCs w:val="24"/>
                    </w:rPr>
                  </w:pPr>
                  <w:r w:rsidRPr="00E4650B">
                    <w:rPr>
                      <w:rFonts w:cs="Arial"/>
                      <w:szCs w:val="24"/>
                    </w:rPr>
                    <w:t>(SLR)</w:t>
                  </w:r>
                </w:p>
              </w:tc>
              <w:tc>
                <w:tcPr>
                  <w:tcW w:w="6654"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C9AEA3A" w14:textId="77777777" w:rsidR="00616DBE" w:rsidRPr="00E4650B" w:rsidRDefault="00616DBE" w:rsidP="00EC02E5">
                  <w:pPr>
                    <w:spacing w:line="360" w:lineRule="auto"/>
                    <w:jc w:val="both"/>
                    <w:rPr>
                      <w:rFonts w:cs="Arial"/>
                      <w:szCs w:val="24"/>
                    </w:rPr>
                  </w:pPr>
                  <w:r w:rsidRPr="00E4650B">
                    <w:rPr>
                      <w:rFonts w:cs="Arial"/>
                      <w:szCs w:val="24"/>
                    </w:rPr>
                    <w:t xml:space="preserve">1.1. O FORNECEDOR REGISTRADO deverá disponibilizar, quando solicitado pelo </w:t>
                  </w:r>
                  <w:r w:rsidRPr="00E4650B">
                    <w:rPr>
                      <w:rFonts w:cs="Arial"/>
                      <w:b/>
                      <w:szCs w:val="24"/>
                    </w:rPr>
                    <w:t>SEBRAE/RO</w:t>
                  </w:r>
                  <w:r w:rsidRPr="00E4650B">
                    <w:rPr>
                      <w:rFonts w:cs="Arial"/>
                      <w:szCs w:val="24"/>
                    </w:rPr>
                    <w:t>, relatórios com os valores das medições solicitadas referentes ao percentual de perda de pacotes.</w:t>
                  </w:r>
                </w:p>
              </w:tc>
            </w:tr>
            <w:tr w:rsidR="00616DBE" w:rsidRPr="00E4650B" w14:paraId="625D520A" w14:textId="77777777" w:rsidTr="0082770C">
              <w:trPr>
                <w:cantSplit/>
              </w:trPr>
              <w:tc>
                <w:tcPr>
                  <w:tcW w:w="2136" w:type="dxa"/>
                  <w:tcBorders>
                    <w:top w:val="single" w:sz="4" w:space="0" w:color="000080"/>
                    <w:left w:val="single" w:sz="4" w:space="0" w:color="000080"/>
                    <w:bottom w:val="single" w:sz="4" w:space="0" w:color="000080"/>
                  </w:tcBorders>
                  <w:shd w:val="clear" w:color="auto" w:fill="auto"/>
                  <w:vAlign w:val="center"/>
                </w:tcPr>
                <w:p w14:paraId="71FBF4B2" w14:textId="77777777" w:rsidR="00616DBE" w:rsidRPr="00E4650B" w:rsidRDefault="00616DBE" w:rsidP="00EC02E5">
                  <w:pPr>
                    <w:spacing w:line="360" w:lineRule="auto"/>
                    <w:jc w:val="center"/>
                    <w:rPr>
                      <w:rFonts w:cs="Arial"/>
                      <w:szCs w:val="24"/>
                    </w:rPr>
                  </w:pPr>
                  <w:r w:rsidRPr="00E4650B">
                    <w:rPr>
                      <w:rFonts w:cs="Arial"/>
                      <w:szCs w:val="24"/>
                    </w:rPr>
                    <w:t>Glosa de não</w:t>
                  </w:r>
                </w:p>
                <w:p w14:paraId="69E73E82" w14:textId="77777777" w:rsidR="00616DBE" w:rsidRPr="00E4650B" w:rsidRDefault="00616DBE" w:rsidP="00EC02E5">
                  <w:pPr>
                    <w:spacing w:line="360" w:lineRule="auto"/>
                    <w:jc w:val="center"/>
                    <w:rPr>
                      <w:rFonts w:cs="Arial"/>
                      <w:szCs w:val="24"/>
                    </w:rPr>
                  </w:pPr>
                  <w:r w:rsidRPr="00E4650B">
                    <w:rPr>
                      <w:rFonts w:cs="Arial"/>
                      <w:szCs w:val="24"/>
                    </w:rPr>
                    <w:t>atendimento deste</w:t>
                  </w:r>
                </w:p>
                <w:p w14:paraId="6755E627" w14:textId="77777777" w:rsidR="00616DBE" w:rsidRPr="00E4650B" w:rsidRDefault="00616DBE" w:rsidP="00EC02E5">
                  <w:pPr>
                    <w:spacing w:line="360" w:lineRule="auto"/>
                    <w:jc w:val="center"/>
                    <w:rPr>
                      <w:rFonts w:cs="Arial"/>
                      <w:szCs w:val="24"/>
                    </w:rPr>
                  </w:pPr>
                  <w:r w:rsidRPr="00E4650B">
                    <w:rPr>
                      <w:rFonts w:cs="Arial"/>
                      <w:szCs w:val="24"/>
                    </w:rPr>
                    <w:t>indicador</w:t>
                  </w:r>
                </w:p>
              </w:tc>
              <w:tc>
                <w:tcPr>
                  <w:tcW w:w="6654" w:type="dxa"/>
                  <w:tcBorders>
                    <w:top w:val="single" w:sz="4" w:space="0" w:color="000080"/>
                    <w:left w:val="single" w:sz="4" w:space="0" w:color="000080"/>
                    <w:bottom w:val="single" w:sz="4" w:space="0" w:color="000080"/>
                    <w:right w:val="single" w:sz="4" w:space="0" w:color="000080"/>
                  </w:tcBorders>
                  <w:shd w:val="clear" w:color="auto" w:fill="auto"/>
                  <w:vAlign w:val="center"/>
                </w:tcPr>
                <w:p w14:paraId="656B59B5" w14:textId="77777777" w:rsidR="00616DBE" w:rsidRPr="00E4650B" w:rsidRDefault="00616DBE" w:rsidP="00EC02E5">
                  <w:pPr>
                    <w:spacing w:line="360" w:lineRule="auto"/>
                    <w:jc w:val="both"/>
                    <w:rPr>
                      <w:rFonts w:cs="Arial"/>
                      <w:szCs w:val="24"/>
                    </w:rPr>
                  </w:pPr>
                  <w:r w:rsidRPr="00E4650B">
                    <w:rPr>
                      <w:rFonts w:cs="Arial"/>
                      <w:szCs w:val="24"/>
                    </w:rPr>
                    <w:t>1.1. 1% (um por cento) por percentual (%) de perda de pacotes acima do estipulado no limiar de qualidade. Calculado sobre o valor mensal do enlace no mês de referência.</w:t>
                  </w:r>
                </w:p>
              </w:tc>
            </w:tr>
          </w:tbl>
          <w:p w14:paraId="312128F1" w14:textId="4E751F82" w:rsidR="00616DBE" w:rsidRDefault="00616DBE" w:rsidP="00EC02E5">
            <w:pPr>
              <w:spacing w:line="360" w:lineRule="auto"/>
              <w:jc w:val="center"/>
              <w:rPr>
                <w:rFonts w:cs="Arial"/>
                <w:szCs w:val="24"/>
              </w:rPr>
            </w:pPr>
          </w:p>
          <w:p w14:paraId="7E46966A" w14:textId="77777777" w:rsidR="005A2D98" w:rsidRPr="00E4650B" w:rsidRDefault="005A2D98" w:rsidP="00EC02E5">
            <w:pPr>
              <w:spacing w:line="360" w:lineRule="auto"/>
              <w:jc w:val="center"/>
              <w:rPr>
                <w:rFonts w:cs="Arial"/>
                <w:szCs w:val="24"/>
              </w:rPr>
            </w:pPr>
          </w:p>
          <w:p w14:paraId="602C8130" w14:textId="77777777" w:rsidR="00616DBE" w:rsidRPr="00E4650B" w:rsidRDefault="00616DBE" w:rsidP="00EC02E5">
            <w:pPr>
              <w:tabs>
                <w:tab w:val="left" w:pos="851"/>
              </w:tabs>
              <w:suppressAutoHyphens/>
              <w:spacing w:line="360" w:lineRule="auto"/>
              <w:jc w:val="both"/>
              <w:rPr>
                <w:rFonts w:cs="Arial"/>
                <w:b/>
                <w:szCs w:val="24"/>
              </w:rPr>
            </w:pPr>
            <w:r w:rsidRPr="00E4650B">
              <w:rPr>
                <w:rFonts w:cs="Arial"/>
                <w:b/>
                <w:szCs w:val="24"/>
              </w:rPr>
              <w:lastRenderedPageBreak/>
              <w:t>INDICADOR 3: PRAZO DE REPARO/RESTABELECIMENTO DE UM LINK:</w:t>
            </w:r>
          </w:p>
          <w:tbl>
            <w:tblPr>
              <w:tblW w:w="0" w:type="auto"/>
              <w:tblLook w:val="0000" w:firstRow="0" w:lastRow="0" w:firstColumn="0" w:lastColumn="0" w:noHBand="0" w:noVBand="0"/>
            </w:tblPr>
            <w:tblGrid>
              <w:gridCol w:w="2133"/>
              <w:gridCol w:w="6657"/>
            </w:tblGrid>
            <w:tr w:rsidR="00616DBE" w:rsidRPr="00E4650B" w14:paraId="297DBC32"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090753C5" w14:textId="77777777" w:rsidR="00616DBE" w:rsidRPr="00E4650B" w:rsidRDefault="00616DBE" w:rsidP="00EC02E5">
                  <w:pPr>
                    <w:spacing w:line="360" w:lineRule="auto"/>
                    <w:jc w:val="center"/>
                    <w:rPr>
                      <w:rFonts w:cs="Arial"/>
                      <w:szCs w:val="24"/>
                    </w:rPr>
                  </w:pPr>
                  <w:r w:rsidRPr="00E4650B">
                    <w:rPr>
                      <w:rFonts w:cs="Arial"/>
                      <w:szCs w:val="24"/>
                    </w:rPr>
                    <w:t>Descrição do Indicador</w:t>
                  </w:r>
                </w:p>
              </w:tc>
              <w:tc>
                <w:tcPr>
                  <w:tcW w:w="6657" w:type="dxa"/>
                  <w:tcBorders>
                    <w:top w:val="single" w:sz="4" w:space="0" w:color="000080"/>
                    <w:left w:val="single" w:sz="4" w:space="0" w:color="000080"/>
                    <w:bottom w:val="single" w:sz="4" w:space="0" w:color="000080"/>
                    <w:right w:val="single" w:sz="4" w:space="0" w:color="000080"/>
                  </w:tcBorders>
                  <w:shd w:val="clear" w:color="auto" w:fill="auto"/>
                </w:tcPr>
                <w:p w14:paraId="79255D6B" w14:textId="77777777" w:rsidR="00616DBE" w:rsidRPr="00E4650B" w:rsidRDefault="00616DBE" w:rsidP="00EC02E5">
                  <w:pPr>
                    <w:spacing w:line="360" w:lineRule="auto"/>
                    <w:jc w:val="both"/>
                    <w:rPr>
                      <w:rFonts w:cs="Arial"/>
                      <w:szCs w:val="24"/>
                    </w:rPr>
                  </w:pPr>
                  <w:r w:rsidRPr="00E4650B">
                    <w:rPr>
                      <w:rFonts w:cs="Arial"/>
                      <w:szCs w:val="24"/>
                    </w:rPr>
                    <w:t xml:space="preserve">1.1. Prazo limite para reparo/restabelecimento de um link </w:t>
                  </w:r>
                  <w:proofErr w:type="gramStart"/>
                  <w:r w:rsidRPr="00E4650B">
                    <w:rPr>
                      <w:rFonts w:cs="Arial"/>
                      <w:szCs w:val="24"/>
                    </w:rPr>
                    <w:t>( com</w:t>
                  </w:r>
                  <w:proofErr w:type="gramEnd"/>
                  <w:r w:rsidRPr="00E4650B">
                    <w:rPr>
                      <w:rFonts w:cs="Arial"/>
                      <w:szCs w:val="24"/>
                    </w:rPr>
                    <w:t xml:space="preserve"> 100% de operabilidade ou pleno), na ocorrência de inoperância ou falha.</w:t>
                  </w:r>
                </w:p>
              </w:tc>
            </w:tr>
            <w:tr w:rsidR="00616DBE" w:rsidRPr="00E4650B" w14:paraId="27491DAB"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57A99A69" w14:textId="77777777" w:rsidR="00616DBE" w:rsidRPr="00E4650B" w:rsidRDefault="00616DBE" w:rsidP="00EC02E5">
                  <w:pPr>
                    <w:spacing w:line="360" w:lineRule="auto"/>
                    <w:jc w:val="center"/>
                    <w:rPr>
                      <w:rFonts w:cs="Arial"/>
                      <w:szCs w:val="24"/>
                    </w:rPr>
                  </w:pPr>
                  <w:r w:rsidRPr="00E4650B">
                    <w:rPr>
                      <w:rFonts w:cs="Arial"/>
                      <w:szCs w:val="24"/>
                    </w:rPr>
                    <w:t>Fórmula de</w:t>
                  </w:r>
                </w:p>
                <w:p w14:paraId="20959C97" w14:textId="77777777" w:rsidR="00616DBE" w:rsidRPr="00E4650B" w:rsidRDefault="00616DBE" w:rsidP="00EC02E5">
                  <w:pPr>
                    <w:spacing w:line="360" w:lineRule="auto"/>
                    <w:jc w:val="center"/>
                    <w:rPr>
                      <w:rFonts w:cs="Arial"/>
                      <w:szCs w:val="24"/>
                    </w:rPr>
                  </w:pPr>
                  <w:r w:rsidRPr="00E4650B">
                    <w:rPr>
                      <w:rFonts w:cs="Arial"/>
                      <w:szCs w:val="24"/>
                    </w:rPr>
                    <w:t>Cálculo</w:t>
                  </w:r>
                </w:p>
              </w:tc>
              <w:tc>
                <w:tcPr>
                  <w:tcW w:w="6657" w:type="dxa"/>
                  <w:tcBorders>
                    <w:top w:val="single" w:sz="4" w:space="0" w:color="000080"/>
                    <w:left w:val="single" w:sz="4" w:space="0" w:color="000080"/>
                    <w:bottom w:val="single" w:sz="4" w:space="0" w:color="000080"/>
                    <w:right w:val="single" w:sz="4" w:space="0" w:color="000080"/>
                  </w:tcBorders>
                  <w:shd w:val="clear" w:color="auto" w:fill="auto"/>
                </w:tcPr>
                <w:p w14:paraId="26A51CA8" w14:textId="77777777" w:rsidR="00616DBE" w:rsidRPr="00E4650B" w:rsidRDefault="00616DBE" w:rsidP="00EC02E5">
                  <w:pPr>
                    <w:spacing w:line="360" w:lineRule="auto"/>
                    <w:jc w:val="both"/>
                    <w:rPr>
                      <w:rFonts w:cs="Arial"/>
                      <w:szCs w:val="24"/>
                    </w:rPr>
                  </w:pPr>
                  <w:r w:rsidRPr="00E4650B">
                    <w:rPr>
                      <w:rFonts w:cs="Arial"/>
                      <w:szCs w:val="24"/>
                    </w:rPr>
                    <w:t>1.1. Apuração do tempo de restabelecimento de um enlace, a partir de consulta na base de dados relativa à solução de gerenciamento do FORNECEDOR REGISTRADO e comparação com o valor descrito no limiar de qualidade deste indicador.</w:t>
                  </w:r>
                </w:p>
              </w:tc>
            </w:tr>
            <w:tr w:rsidR="00616DBE" w:rsidRPr="00E4650B" w14:paraId="06207A56"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3B03EB49" w14:textId="77777777" w:rsidR="00616DBE" w:rsidRPr="00E4650B" w:rsidRDefault="00616DBE" w:rsidP="00EC02E5">
                  <w:pPr>
                    <w:spacing w:line="360" w:lineRule="auto"/>
                    <w:rPr>
                      <w:rFonts w:cs="Arial"/>
                      <w:szCs w:val="24"/>
                    </w:rPr>
                  </w:pPr>
                  <w:r w:rsidRPr="00E4650B">
                    <w:rPr>
                      <w:rFonts w:cs="Arial"/>
                      <w:szCs w:val="24"/>
                    </w:rPr>
                    <w:t>Periodicidade de</w:t>
                  </w:r>
                </w:p>
                <w:p w14:paraId="206611E9" w14:textId="77777777" w:rsidR="00616DBE" w:rsidRPr="00E4650B" w:rsidRDefault="00616DBE" w:rsidP="00EC02E5">
                  <w:pPr>
                    <w:spacing w:line="360" w:lineRule="auto"/>
                    <w:jc w:val="center"/>
                    <w:rPr>
                      <w:rFonts w:cs="Arial"/>
                      <w:szCs w:val="24"/>
                    </w:rPr>
                  </w:pPr>
                  <w:r w:rsidRPr="00E4650B">
                    <w:rPr>
                      <w:rFonts w:cs="Arial"/>
                      <w:szCs w:val="24"/>
                    </w:rPr>
                    <w:t>Aferição</w:t>
                  </w:r>
                </w:p>
              </w:tc>
              <w:tc>
                <w:tcPr>
                  <w:tcW w:w="6657" w:type="dxa"/>
                  <w:tcBorders>
                    <w:top w:val="single" w:sz="4" w:space="0" w:color="000080"/>
                    <w:left w:val="single" w:sz="4" w:space="0" w:color="000080"/>
                    <w:bottom w:val="single" w:sz="4" w:space="0" w:color="000080"/>
                    <w:right w:val="single" w:sz="4" w:space="0" w:color="000080"/>
                  </w:tcBorders>
                  <w:shd w:val="clear" w:color="auto" w:fill="auto"/>
                  <w:vAlign w:val="center"/>
                </w:tcPr>
                <w:p w14:paraId="06C9C894" w14:textId="77777777" w:rsidR="00616DBE" w:rsidRPr="00E4650B" w:rsidRDefault="00616DBE" w:rsidP="00EC02E5">
                  <w:pPr>
                    <w:spacing w:line="360" w:lineRule="auto"/>
                    <w:jc w:val="both"/>
                    <w:rPr>
                      <w:rFonts w:cs="Arial"/>
                      <w:szCs w:val="24"/>
                    </w:rPr>
                  </w:pPr>
                  <w:r w:rsidRPr="00E4650B">
                    <w:rPr>
                      <w:rFonts w:cs="Arial"/>
                      <w:szCs w:val="24"/>
                    </w:rPr>
                    <w:t>1.1. Mensal.</w:t>
                  </w:r>
                </w:p>
              </w:tc>
            </w:tr>
            <w:tr w:rsidR="00616DBE" w:rsidRPr="00E4650B" w14:paraId="27D4E1E3"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2701DAEF" w14:textId="77777777" w:rsidR="00616DBE" w:rsidRPr="00E4650B" w:rsidRDefault="00616DBE" w:rsidP="00EC02E5">
                  <w:pPr>
                    <w:spacing w:line="360" w:lineRule="auto"/>
                    <w:jc w:val="center"/>
                    <w:rPr>
                      <w:rFonts w:cs="Arial"/>
                      <w:szCs w:val="24"/>
                    </w:rPr>
                  </w:pPr>
                  <w:r w:rsidRPr="00E4650B">
                    <w:rPr>
                      <w:rFonts w:cs="Arial"/>
                      <w:szCs w:val="24"/>
                    </w:rPr>
                    <w:t>Limiar de</w:t>
                  </w:r>
                </w:p>
                <w:p w14:paraId="0D38C451" w14:textId="77777777" w:rsidR="00616DBE" w:rsidRPr="00E4650B" w:rsidRDefault="00616DBE" w:rsidP="00EC02E5">
                  <w:pPr>
                    <w:spacing w:line="360" w:lineRule="auto"/>
                    <w:jc w:val="center"/>
                    <w:rPr>
                      <w:rFonts w:cs="Arial"/>
                      <w:szCs w:val="24"/>
                    </w:rPr>
                  </w:pPr>
                  <w:r w:rsidRPr="00E4650B">
                    <w:rPr>
                      <w:rFonts w:cs="Arial"/>
                      <w:szCs w:val="24"/>
                    </w:rPr>
                    <w:t>Qualidade</w:t>
                  </w:r>
                </w:p>
              </w:tc>
              <w:tc>
                <w:tcPr>
                  <w:tcW w:w="6657" w:type="dxa"/>
                  <w:tcBorders>
                    <w:top w:val="single" w:sz="4" w:space="0" w:color="000080"/>
                    <w:left w:val="single" w:sz="4" w:space="0" w:color="000080"/>
                    <w:bottom w:val="single" w:sz="4" w:space="0" w:color="000080"/>
                    <w:right w:val="single" w:sz="4" w:space="0" w:color="000080"/>
                  </w:tcBorders>
                  <w:shd w:val="clear" w:color="auto" w:fill="auto"/>
                  <w:vAlign w:val="center"/>
                </w:tcPr>
                <w:p w14:paraId="55D00176" w14:textId="77777777" w:rsidR="00616DBE" w:rsidRPr="00E4650B" w:rsidRDefault="00616DBE" w:rsidP="00EC02E5">
                  <w:pPr>
                    <w:spacing w:line="360" w:lineRule="auto"/>
                    <w:jc w:val="both"/>
                    <w:rPr>
                      <w:rFonts w:cs="Arial"/>
                      <w:szCs w:val="24"/>
                    </w:rPr>
                  </w:pPr>
                  <w:r w:rsidRPr="00E4650B">
                    <w:rPr>
                      <w:rFonts w:cs="Arial"/>
                      <w:szCs w:val="24"/>
                    </w:rPr>
                    <w:t>1.1. 8 (oito) horas. Salvo em situações que tiverem necessidades específicas, sendo necessário a operadora apresentar as considerações de alongamento de prazo nestes casos.</w:t>
                  </w:r>
                </w:p>
              </w:tc>
            </w:tr>
            <w:tr w:rsidR="00616DBE" w:rsidRPr="00E4650B" w14:paraId="04A4C2A7"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2CEA8906" w14:textId="77777777" w:rsidR="00616DBE" w:rsidRPr="00E4650B" w:rsidRDefault="00616DBE" w:rsidP="00EC02E5">
                  <w:pPr>
                    <w:spacing w:line="360" w:lineRule="auto"/>
                    <w:jc w:val="center"/>
                    <w:rPr>
                      <w:rFonts w:cs="Arial"/>
                      <w:szCs w:val="24"/>
                    </w:rPr>
                  </w:pPr>
                  <w:r w:rsidRPr="00E4650B">
                    <w:rPr>
                      <w:rFonts w:cs="Arial"/>
                      <w:szCs w:val="24"/>
                    </w:rPr>
                    <w:t>Pontos de</w:t>
                  </w:r>
                </w:p>
                <w:p w14:paraId="3C977090" w14:textId="77777777" w:rsidR="00616DBE" w:rsidRPr="00E4650B" w:rsidRDefault="00616DBE" w:rsidP="00EC02E5">
                  <w:pPr>
                    <w:spacing w:line="360" w:lineRule="auto"/>
                    <w:jc w:val="center"/>
                    <w:rPr>
                      <w:rFonts w:cs="Arial"/>
                      <w:szCs w:val="24"/>
                    </w:rPr>
                  </w:pPr>
                  <w:r w:rsidRPr="00E4650B">
                    <w:rPr>
                      <w:rFonts w:cs="Arial"/>
                      <w:szCs w:val="24"/>
                    </w:rPr>
                    <w:t>Controle</w:t>
                  </w:r>
                </w:p>
              </w:tc>
              <w:tc>
                <w:tcPr>
                  <w:tcW w:w="6657" w:type="dxa"/>
                  <w:tcBorders>
                    <w:top w:val="single" w:sz="4" w:space="0" w:color="000080"/>
                    <w:left w:val="single" w:sz="4" w:space="0" w:color="000080"/>
                    <w:bottom w:val="single" w:sz="4" w:space="0" w:color="000080"/>
                    <w:right w:val="single" w:sz="4" w:space="0" w:color="000080"/>
                  </w:tcBorders>
                  <w:shd w:val="clear" w:color="auto" w:fill="auto"/>
                </w:tcPr>
                <w:p w14:paraId="18C625CC" w14:textId="77777777" w:rsidR="00616DBE" w:rsidRPr="00E4650B" w:rsidRDefault="00616DBE" w:rsidP="00EC02E5">
                  <w:pPr>
                    <w:spacing w:line="360" w:lineRule="auto"/>
                    <w:jc w:val="both"/>
                    <w:rPr>
                      <w:rFonts w:cs="Arial"/>
                      <w:szCs w:val="24"/>
                    </w:rPr>
                  </w:pPr>
                  <w:r w:rsidRPr="00E4650B">
                    <w:rPr>
                      <w:rFonts w:cs="Arial"/>
                      <w:szCs w:val="24"/>
                    </w:rPr>
                    <w:t>1.1. Solicitações abertas na central de atendimento do FORNECEDOR REGISTRADO para reparo de um enlace.</w:t>
                  </w:r>
                </w:p>
              </w:tc>
            </w:tr>
            <w:tr w:rsidR="00616DBE" w:rsidRPr="00E4650B" w14:paraId="403D95C3"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3FCC3558" w14:textId="77777777" w:rsidR="00616DBE" w:rsidRPr="00E4650B" w:rsidRDefault="00616DBE" w:rsidP="00EC02E5">
                  <w:pPr>
                    <w:spacing w:line="360" w:lineRule="auto"/>
                    <w:jc w:val="center"/>
                    <w:rPr>
                      <w:rFonts w:cs="Arial"/>
                      <w:szCs w:val="24"/>
                    </w:rPr>
                  </w:pPr>
                  <w:r w:rsidRPr="00E4650B">
                    <w:rPr>
                      <w:rFonts w:cs="Arial"/>
                      <w:szCs w:val="24"/>
                    </w:rPr>
                    <w:t>Relatórios de</w:t>
                  </w:r>
                </w:p>
                <w:p w14:paraId="18273F0C" w14:textId="77777777" w:rsidR="00616DBE" w:rsidRPr="00E4650B" w:rsidRDefault="00616DBE" w:rsidP="00EC02E5">
                  <w:pPr>
                    <w:spacing w:line="360" w:lineRule="auto"/>
                    <w:jc w:val="center"/>
                    <w:rPr>
                      <w:rFonts w:cs="Arial"/>
                      <w:szCs w:val="24"/>
                    </w:rPr>
                  </w:pPr>
                  <w:r w:rsidRPr="00E4650B">
                    <w:rPr>
                      <w:rFonts w:cs="Arial"/>
                      <w:szCs w:val="24"/>
                    </w:rPr>
                    <w:t>Níveis de Serviço</w:t>
                  </w:r>
                </w:p>
                <w:p w14:paraId="34AA6D2D" w14:textId="77777777" w:rsidR="00616DBE" w:rsidRPr="00E4650B" w:rsidRDefault="00616DBE" w:rsidP="00EC02E5">
                  <w:pPr>
                    <w:spacing w:line="360" w:lineRule="auto"/>
                    <w:jc w:val="center"/>
                    <w:rPr>
                      <w:rFonts w:cs="Arial"/>
                      <w:szCs w:val="24"/>
                    </w:rPr>
                  </w:pPr>
                  <w:r w:rsidRPr="00E4650B">
                    <w:rPr>
                      <w:rFonts w:cs="Arial"/>
                      <w:szCs w:val="24"/>
                    </w:rPr>
                    <w:t>(SLR)</w:t>
                  </w:r>
                </w:p>
              </w:tc>
              <w:tc>
                <w:tcPr>
                  <w:tcW w:w="6657" w:type="dxa"/>
                  <w:tcBorders>
                    <w:top w:val="single" w:sz="4" w:space="0" w:color="000080"/>
                    <w:left w:val="single" w:sz="4" w:space="0" w:color="000080"/>
                    <w:bottom w:val="single" w:sz="4" w:space="0" w:color="000080"/>
                    <w:right w:val="single" w:sz="4" w:space="0" w:color="000080"/>
                  </w:tcBorders>
                  <w:shd w:val="clear" w:color="auto" w:fill="auto"/>
                </w:tcPr>
                <w:p w14:paraId="092B2B92" w14:textId="77777777" w:rsidR="00616DBE" w:rsidRPr="00E4650B" w:rsidRDefault="00616DBE" w:rsidP="00EC02E5">
                  <w:pPr>
                    <w:spacing w:line="360" w:lineRule="auto"/>
                    <w:jc w:val="both"/>
                    <w:rPr>
                      <w:rFonts w:cs="Arial"/>
                      <w:szCs w:val="24"/>
                    </w:rPr>
                  </w:pPr>
                  <w:r w:rsidRPr="00E4650B">
                    <w:rPr>
                      <w:rFonts w:cs="Arial"/>
                      <w:szCs w:val="24"/>
                    </w:rPr>
                    <w:t xml:space="preserve">1.1. O FORNECEDOR REGISTRADO deverá disponibilizar mensalmente ao </w:t>
                  </w:r>
                  <w:r w:rsidRPr="00E4650B">
                    <w:rPr>
                      <w:rFonts w:cs="Arial"/>
                      <w:b/>
                      <w:szCs w:val="24"/>
                    </w:rPr>
                    <w:t>SEBRAE/RO</w:t>
                  </w:r>
                  <w:r w:rsidRPr="00E4650B">
                    <w:rPr>
                      <w:rFonts w:cs="Arial"/>
                      <w:szCs w:val="24"/>
                    </w:rPr>
                    <w:t xml:space="preserve"> relatório com os valores apurados, por link;</w:t>
                  </w:r>
                </w:p>
                <w:p w14:paraId="583339CF" w14:textId="77777777" w:rsidR="00616DBE" w:rsidRPr="00E4650B" w:rsidRDefault="00616DBE" w:rsidP="00EC02E5">
                  <w:pPr>
                    <w:spacing w:line="360" w:lineRule="auto"/>
                    <w:jc w:val="both"/>
                    <w:rPr>
                      <w:rFonts w:cs="Arial"/>
                      <w:szCs w:val="24"/>
                    </w:rPr>
                  </w:pPr>
                  <w:r w:rsidRPr="00E4650B">
                    <w:rPr>
                      <w:rFonts w:cs="Arial"/>
                      <w:szCs w:val="24"/>
                    </w:rPr>
                    <w:t>1.2. Os relatórios deverão fornecer, para cada unidade predial, os valores de tempo de atendimento gasto para reparo/restabelecimento do link com indicação das violações dos prazos e consolidação mensal por unidade regional.</w:t>
                  </w:r>
                </w:p>
              </w:tc>
            </w:tr>
            <w:tr w:rsidR="00616DBE" w:rsidRPr="00E4650B" w14:paraId="39115D43" w14:textId="77777777" w:rsidTr="0082770C">
              <w:trPr>
                <w:cantSplit/>
              </w:trPr>
              <w:tc>
                <w:tcPr>
                  <w:tcW w:w="2133" w:type="dxa"/>
                  <w:tcBorders>
                    <w:top w:val="single" w:sz="4" w:space="0" w:color="000080"/>
                    <w:left w:val="single" w:sz="4" w:space="0" w:color="000080"/>
                    <w:bottom w:val="single" w:sz="4" w:space="0" w:color="000080"/>
                  </w:tcBorders>
                  <w:shd w:val="clear" w:color="auto" w:fill="auto"/>
                  <w:vAlign w:val="center"/>
                </w:tcPr>
                <w:p w14:paraId="15A73255" w14:textId="77777777" w:rsidR="00616DBE" w:rsidRPr="00E4650B" w:rsidRDefault="00616DBE" w:rsidP="00EC02E5">
                  <w:pPr>
                    <w:spacing w:line="360" w:lineRule="auto"/>
                    <w:jc w:val="center"/>
                    <w:rPr>
                      <w:rFonts w:cs="Arial"/>
                      <w:szCs w:val="24"/>
                    </w:rPr>
                  </w:pPr>
                  <w:r w:rsidRPr="00E4650B">
                    <w:rPr>
                      <w:rFonts w:cs="Arial"/>
                      <w:szCs w:val="24"/>
                    </w:rPr>
                    <w:t>Glosa de não</w:t>
                  </w:r>
                </w:p>
                <w:p w14:paraId="4A42AE36" w14:textId="77777777" w:rsidR="00616DBE" w:rsidRPr="00E4650B" w:rsidRDefault="00616DBE" w:rsidP="00EC02E5">
                  <w:pPr>
                    <w:spacing w:line="360" w:lineRule="auto"/>
                    <w:jc w:val="center"/>
                    <w:rPr>
                      <w:rFonts w:cs="Arial"/>
                      <w:szCs w:val="24"/>
                    </w:rPr>
                  </w:pPr>
                  <w:r w:rsidRPr="00E4650B">
                    <w:rPr>
                      <w:rFonts w:cs="Arial"/>
                      <w:szCs w:val="24"/>
                    </w:rPr>
                    <w:t>atendimento deste</w:t>
                  </w:r>
                </w:p>
                <w:p w14:paraId="7B222475" w14:textId="77777777" w:rsidR="00616DBE" w:rsidRPr="00E4650B" w:rsidRDefault="00616DBE" w:rsidP="00EC02E5">
                  <w:pPr>
                    <w:spacing w:line="360" w:lineRule="auto"/>
                    <w:jc w:val="center"/>
                    <w:rPr>
                      <w:rFonts w:cs="Arial"/>
                      <w:szCs w:val="24"/>
                    </w:rPr>
                  </w:pPr>
                  <w:r w:rsidRPr="00E4650B">
                    <w:rPr>
                      <w:rFonts w:cs="Arial"/>
                      <w:szCs w:val="24"/>
                    </w:rPr>
                    <w:t>indicador</w:t>
                  </w:r>
                </w:p>
              </w:tc>
              <w:tc>
                <w:tcPr>
                  <w:tcW w:w="6657" w:type="dxa"/>
                  <w:tcBorders>
                    <w:top w:val="single" w:sz="4" w:space="0" w:color="000080"/>
                    <w:left w:val="single" w:sz="4" w:space="0" w:color="000080"/>
                    <w:bottom w:val="single" w:sz="4" w:space="0" w:color="000080"/>
                    <w:right w:val="single" w:sz="4" w:space="0" w:color="000080"/>
                  </w:tcBorders>
                  <w:shd w:val="clear" w:color="auto" w:fill="auto"/>
                </w:tcPr>
                <w:p w14:paraId="67DD8A59" w14:textId="77777777" w:rsidR="00616DBE" w:rsidRPr="00E4650B" w:rsidRDefault="00616DBE" w:rsidP="00EC02E5">
                  <w:pPr>
                    <w:spacing w:line="360" w:lineRule="auto"/>
                    <w:jc w:val="both"/>
                    <w:rPr>
                      <w:rFonts w:cs="Arial"/>
                      <w:szCs w:val="24"/>
                    </w:rPr>
                  </w:pPr>
                  <w:r w:rsidRPr="00E4650B">
                    <w:rPr>
                      <w:rFonts w:cs="Arial"/>
                      <w:szCs w:val="24"/>
                    </w:rPr>
                    <w:t>1.1. 1% (um por cento) por hora acima do estipulado no limiar de qualidade. Calculado sobre o valor mensal do enlace no mês de referência para cada evento.</w:t>
                  </w:r>
                </w:p>
              </w:tc>
            </w:tr>
          </w:tbl>
          <w:p w14:paraId="59A1C53D" w14:textId="77777777" w:rsidR="00616DBE" w:rsidRPr="00E4650B" w:rsidRDefault="00616DBE" w:rsidP="00EC02E5">
            <w:pPr>
              <w:adjustRightInd w:val="0"/>
              <w:spacing w:before="360" w:after="100" w:afterAutospacing="1" w:line="360" w:lineRule="auto"/>
              <w:ind w:left="390"/>
              <w:jc w:val="both"/>
              <w:rPr>
                <w:rFonts w:cs="Arial"/>
                <w:b/>
                <w:szCs w:val="24"/>
              </w:rPr>
            </w:pPr>
            <w:r w:rsidRPr="00E4650B">
              <w:rPr>
                <w:rFonts w:cs="Arial"/>
                <w:b/>
                <w:szCs w:val="24"/>
              </w:rPr>
              <w:t>7.2 SANÇÕES ADMINISTRATIVAS</w:t>
            </w:r>
          </w:p>
          <w:p w14:paraId="2E189478" w14:textId="77777777" w:rsidR="00130451" w:rsidRPr="00E4650B" w:rsidRDefault="00130451" w:rsidP="00A41F33">
            <w:pPr>
              <w:numPr>
                <w:ilvl w:val="2"/>
                <w:numId w:val="32"/>
              </w:numPr>
              <w:adjustRightInd w:val="0"/>
              <w:spacing w:after="100" w:afterAutospacing="1" w:line="360" w:lineRule="auto"/>
              <w:jc w:val="both"/>
              <w:rPr>
                <w:rFonts w:cs="Arial"/>
                <w:szCs w:val="24"/>
                <w:lang w:eastAsia="en-US"/>
              </w:rPr>
            </w:pPr>
            <w:r w:rsidRPr="00E4650B">
              <w:rPr>
                <w:rFonts w:cs="Arial"/>
                <w:szCs w:val="24"/>
                <w:lang w:eastAsia="en-US"/>
              </w:rPr>
              <w:t>A CONTRATADA vencedora que, convocada dentro do prazo de validade da sua proposta, não assinar o contrato, deixar de entregar documentação exigida no</w:t>
            </w:r>
            <w:r w:rsidRPr="00E4650B">
              <w:rPr>
                <w:rFonts w:cs="Arial"/>
                <w:szCs w:val="24"/>
                <w:lang w:eastAsia="en-US"/>
              </w:rPr>
              <w:tab/>
              <w:t xml:space="preserve">Edital apresentar documentação falsa, não mantiver a proposta, fraudar na execução do contrato, comportar-se de modo inidôneo, fizer declaração falsa ou cometer fraude fiscal ficará impedida de licitar e de contratar com o Sistema </w:t>
            </w:r>
            <w:r w:rsidRPr="00E4650B">
              <w:rPr>
                <w:rFonts w:cs="Arial"/>
                <w:szCs w:val="24"/>
                <w:lang w:eastAsia="en-US"/>
              </w:rPr>
              <w:lastRenderedPageBreak/>
              <w:t>SEBRAE, pelo prazo de até 02 (dois) anos, sem prejuízo das multas e demais cominações legais;</w:t>
            </w:r>
          </w:p>
          <w:p w14:paraId="00049B3C" w14:textId="0FF33D0C" w:rsidR="00130451" w:rsidRPr="00E4650B" w:rsidRDefault="00130451" w:rsidP="00A41F33">
            <w:pPr>
              <w:numPr>
                <w:ilvl w:val="2"/>
                <w:numId w:val="32"/>
              </w:numPr>
              <w:adjustRightInd w:val="0"/>
              <w:spacing w:after="100" w:afterAutospacing="1" w:line="360" w:lineRule="auto"/>
              <w:jc w:val="both"/>
              <w:rPr>
                <w:rFonts w:cs="Arial"/>
                <w:szCs w:val="24"/>
                <w:lang w:eastAsia="en-US"/>
              </w:rPr>
            </w:pPr>
            <w:r w:rsidRPr="00E4650B">
              <w:rPr>
                <w:rFonts w:cs="Arial"/>
                <w:szCs w:val="24"/>
                <w:lang w:eastAsia="en-US"/>
              </w:rPr>
              <w:t>Os serviços deverão ser prestados de forma ininterrupta, com disponibilidade anual mínima em 99,</w:t>
            </w:r>
            <w:r w:rsidR="00EA58E8">
              <w:rPr>
                <w:rFonts w:cs="Arial"/>
                <w:szCs w:val="24"/>
                <w:lang w:eastAsia="en-US"/>
              </w:rPr>
              <w:t>35</w:t>
            </w:r>
            <w:r w:rsidRPr="00E4650B">
              <w:rPr>
                <w:rFonts w:cs="Arial"/>
                <w:szCs w:val="24"/>
                <w:lang w:eastAsia="en-US"/>
              </w:rPr>
              <w:t>% (noventa e nove por cento e cinquenta e nove centésimos) do tempo contratado;</w:t>
            </w:r>
          </w:p>
          <w:p w14:paraId="4BC405E4" w14:textId="77777777" w:rsidR="00130451" w:rsidRPr="00E4650B" w:rsidRDefault="00130451" w:rsidP="00A41F33">
            <w:pPr>
              <w:numPr>
                <w:ilvl w:val="2"/>
                <w:numId w:val="32"/>
              </w:numPr>
              <w:adjustRightInd w:val="0"/>
              <w:spacing w:after="100" w:afterAutospacing="1" w:line="360" w:lineRule="auto"/>
              <w:jc w:val="both"/>
              <w:rPr>
                <w:rFonts w:cs="Arial"/>
                <w:szCs w:val="24"/>
                <w:lang w:eastAsia="en-US"/>
              </w:rPr>
            </w:pPr>
            <w:r w:rsidRPr="00E4650B">
              <w:rPr>
                <w:rFonts w:cs="Arial"/>
                <w:szCs w:val="24"/>
                <w:lang w:eastAsia="en-US"/>
              </w:rPr>
              <w:t>Na hipótese de ocorrência de interrupções, as falhas deverão ser corrigidas e o serviço restabelecido em no máximo 04 (quatro) horas;</w:t>
            </w:r>
          </w:p>
          <w:p w14:paraId="67C7857E" w14:textId="7AF8ACB1" w:rsidR="00130451" w:rsidRPr="00A41F33" w:rsidRDefault="00130451" w:rsidP="00034E30">
            <w:pPr>
              <w:numPr>
                <w:ilvl w:val="2"/>
                <w:numId w:val="32"/>
              </w:numPr>
              <w:adjustRightInd w:val="0"/>
              <w:spacing w:after="100" w:afterAutospacing="1" w:line="360" w:lineRule="auto"/>
              <w:jc w:val="both"/>
              <w:rPr>
                <w:rFonts w:cs="Arial"/>
                <w:szCs w:val="24"/>
                <w:lang w:eastAsia="en-US"/>
              </w:rPr>
            </w:pPr>
            <w:r w:rsidRPr="00A41F33">
              <w:rPr>
                <w:rFonts w:cs="Arial"/>
                <w:szCs w:val="24"/>
                <w:lang w:eastAsia="en-US"/>
              </w:rPr>
              <w:t>Todas as ocorrências serão registradas pelo SEBRAE/RO, que notificará a CONTRATADA, atribuindo pontos para as ocorrências segundo a tabela abaixo:</w:t>
            </w:r>
          </w:p>
          <w:tbl>
            <w:tblPr>
              <w:tblW w:w="0" w:type="auto"/>
              <w:tblInd w:w="776" w:type="dxa"/>
              <w:tblCellMar>
                <w:left w:w="0" w:type="dxa"/>
                <w:right w:w="0" w:type="dxa"/>
              </w:tblCellMar>
              <w:tblLook w:val="0000" w:firstRow="0" w:lastRow="0" w:firstColumn="0" w:lastColumn="0" w:noHBand="0" w:noVBand="0"/>
            </w:tblPr>
            <w:tblGrid>
              <w:gridCol w:w="7088"/>
              <w:gridCol w:w="1275"/>
            </w:tblGrid>
            <w:tr w:rsidR="00130451" w:rsidRPr="00E4650B" w14:paraId="7FB32D60" w14:textId="77777777" w:rsidTr="00FC09A1">
              <w:tc>
                <w:tcPr>
                  <w:tcW w:w="7088" w:type="dxa"/>
                  <w:tcBorders>
                    <w:top w:val="single" w:sz="4" w:space="0" w:color="auto"/>
                    <w:left w:val="single" w:sz="4" w:space="0" w:color="auto"/>
                    <w:bottom w:val="single" w:sz="4" w:space="0" w:color="auto"/>
                    <w:right w:val="single" w:sz="4" w:space="0" w:color="auto"/>
                  </w:tcBorders>
                </w:tcPr>
                <w:p w14:paraId="6C59343F" w14:textId="77777777" w:rsidR="00130451" w:rsidRPr="00E4650B" w:rsidRDefault="00130451" w:rsidP="00EC02E5">
                  <w:pPr>
                    <w:spacing w:line="360" w:lineRule="auto"/>
                    <w:jc w:val="center"/>
                    <w:rPr>
                      <w:rFonts w:cs="Arial"/>
                      <w:b/>
                      <w:szCs w:val="24"/>
                      <w:lang w:val="en-US" w:eastAsia="en-US"/>
                    </w:rPr>
                  </w:pPr>
                  <w:proofErr w:type="spellStart"/>
                  <w:r w:rsidRPr="00E4650B">
                    <w:rPr>
                      <w:rFonts w:cs="Arial"/>
                      <w:b/>
                      <w:szCs w:val="24"/>
                      <w:lang w:val="en-US" w:eastAsia="en-US"/>
                    </w:rPr>
                    <w:t>Ocorrências</w:t>
                  </w:r>
                  <w:proofErr w:type="spellEnd"/>
                </w:p>
              </w:tc>
              <w:tc>
                <w:tcPr>
                  <w:tcW w:w="1275" w:type="dxa"/>
                  <w:tcBorders>
                    <w:top w:val="single" w:sz="4" w:space="0" w:color="auto"/>
                    <w:left w:val="single" w:sz="4" w:space="0" w:color="auto"/>
                    <w:bottom w:val="single" w:sz="4" w:space="0" w:color="auto"/>
                    <w:right w:val="single" w:sz="4" w:space="0" w:color="auto"/>
                  </w:tcBorders>
                </w:tcPr>
                <w:p w14:paraId="3536504B" w14:textId="77777777" w:rsidR="00130451" w:rsidRPr="00E4650B" w:rsidRDefault="00130451" w:rsidP="00EC02E5">
                  <w:pPr>
                    <w:spacing w:line="360" w:lineRule="auto"/>
                    <w:jc w:val="center"/>
                    <w:rPr>
                      <w:rFonts w:cs="Arial"/>
                      <w:b/>
                      <w:szCs w:val="24"/>
                      <w:lang w:val="en-US" w:eastAsia="en-US"/>
                    </w:rPr>
                  </w:pPr>
                  <w:proofErr w:type="spellStart"/>
                  <w:r w:rsidRPr="00E4650B">
                    <w:rPr>
                      <w:rFonts w:cs="Arial"/>
                      <w:b/>
                      <w:szCs w:val="24"/>
                      <w:lang w:val="en-US" w:eastAsia="en-US"/>
                    </w:rPr>
                    <w:t>Pontos</w:t>
                  </w:r>
                  <w:proofErr w:type="spellEnd"/>
                </w:p>
              </w:tc>
            </w:tr>
            <w:tr w:rsidR="00130451" w:rsidRPr="00E4650B" w14:paraId="1F683FCE" w14:textId="77777777" w:rsidTr="00FC09A1">
              <w:tc>
                <w:tcPr>
                  <w:tcW w:w="7088" w:type="dxa"/>
                  <w:tcBorders>
                    <w:top w:val="single" w:sz="4" w:space="0" w:color="auto"/>
                    <w:left w:val="single" w:sz="4" w:space="0" w:color="auto"/>
                    <w:bottom w:val="single" w:sz="4" w:space="0" w:color="auto"/>
                    <w:right w:val="single" w:sz="4" w:space="0" w:color="auto"/>
                  </w:tcBorders>
                </w:tcPr>
                <w:p w14:paraId="17E0BDCE" w14:textId="77777777" w:rsidR="00130451" w:rsidRPr="00E4650B" w:rsidRDefault="00130451" w:rsidP="00EC02E5">
                  <w:pPr>
                    <w:spacing w:line="360" w:lineRule="auto"/>
                    <w:ind w:right="284"/>
                    <w:jc w:val="both"/>
                    <w:rPr>
                      <w:rFonts w:cs="Arial"/>
                      <w:szCs w:val="24"/>
                      <w:lang w:eastAsia="en-US"/>
                    </w:rPr>
                  </w:pPr>
                  <w:r w:rsidRPr="00E4650B">
                    <w:rPr>
                      <w:rFonts w:cs="Arial"/>
                      <w:szCs w:val="24"/>
                      <w:lang w:eastAsia="en-US"/>
                    </w:rPr>
                    <w:t xml:space="preserve">Cobrança fora do prazo estabelecido </w:t>
                  </w:r>
                </w:p>
              </w:tc>
              <w:tc>
                <w:tcPr>
                  <w:tcW w:w="1275" w:type="dxa"/>
                  <w:tcBorders>
                    <w:top w:val="single" w:sz="4" w:space="0" w:color="auto"/>
                    <w:left w:val="single" w:sz="4" w:space="0" w:color="auto"/>
                    <w:bottom w:val="single" w:sz="4" w:space="0" w:color="auto"/>
                    <w:right w:val="single" w:sz="4" w:space="0" w:color="auto"/>
                  </w:tcBorders>
                  <w:vAlign w:val="center"/>
                </w:tcPr>
                <w:p w14:paraId="23DE3A1D" w14:textId="77777777" w:rsidR="00130451" w:rsidRPr="00E4650B" w:rsidRDefault="00130451" w:rsidP="00EC02E5">
                  <w:pPr>
                    <w:spacing w:line="360" w:lineRule="auto"/>
                    <w:jc w:val="center"/>
                    <w:rPr>
                      <w:rFonts w:cs="Arial"/>
                      <w:szCs w:val="24"/>
                      <w:lang w:val="en-US" w:eastAsia="en-US"/>
                    </w:rPr>
                  </w:pPr>
                  <w:r w:rsidRPr="00E4650B">
                    <w:rPr>
                      <w:rFonts w:cs="Arial"/>
                      <w:szCs w:val="24"/>
                      <w:lang w:val="en-US" w:eastAsia="en-US"/>
                    </w:rPr>
                    <w:t>0,3</w:t>
                  </w:r>
                </w:p>
              </w:tc>
            </w:tr>
            <w:tr w:rsidR="00130451" w:rsidRPr="00E4650B" w14:paraId="7A92751A" w14:textId="77777777" w:rsidTr="00FC09A1">
              <w:tc>
                <w:tcPr>
                  <w:tcW w:w="7088" w:type="dxa"/>
                  <w:tcBorders>
                    <w:top w:val="single" w:sz="4" w:space="0" w:color="auto"/>
                    <w:left w:val="single" w:sz="4" w:space="0" w:color="auto"/>
                    <w:bottom w:val="single" w:sz="4" w:space="0" w:color="auto"/>
                    <w:right w:val="single" w:sz="4" w:space="0" w:color="auto"/>
                  </w:tcBorders>
                </w:tcPr>
                <w:p w14:paraId="7D64906F"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Cobrança de valores em desacordo com o contrato</w:t>
                  </w:r>
                </w:p>
              </w:tc>
              <w:tc>
                <w:tcPr>
                  <w:tcW w:w="1275" w:type="dxa"/>
                  <w:tcBorders>
                    <w:top w:val="single" w:sz="4" w:space="0" w:color="auto"/>
                    <w:left w:val="single" w:sz="4" w:space="0" w:color="auto"/>
                    <w:bottom w:val="single" w:sz="4" w:space="0" w:color="auto"/>
                    <w:right w:val="single" w:sz="4" w:space="0" w:color="auto"/>
                  </w:tcBorders>
                  <w:vAlign w:val="center"/>
                </w:tcPr>
                <w:p w14:paraId="1605E0EC" w14:textId="77777777" w:rsidR="00130451" w:rsidRPr="00E4650B" w:rsidRDefault="00130451" w:rsidP="00EC02E5">
                  <w:pPr>
                    <w:spacing w:line="360" w:lineRule="auto"/>
                    <w:jc w:val="center"/>
                    <w:rPr>
                      <w:rFonts w:cs="Arial"/>
                      <w:szCs w:val="24"/>
                      <w:lang w:val="en-US" w:eastAsia="en-US"/>
                    </w:rPr>
                  </w:pPr>
                  <w:r w:rsidRPr="00E4650B">
                    <w:rPr>
                      <w:rFonts w:cs="Arial"/>
                      <w:szCs w:val="24"/>
                      <w:lang w:val="en-US" w:eastAsia="en-US"/>
                    </w:rPr>
                    <w:t>0,3</w:t>
                  </w:r>
                </w:p>
              </w:tc>
            </w:tr>
            <w:tr w:rsidR="00130451" w:rsidRPr="00E4650B" w14:paraId="2683ABF1" w14:textId="77777777" w:rsidTr="00FC09A1">
              <w:tc>
                <w:tcPr>
                  <w:tcW w:w="7088" w:type="dxa"/>
                  <w:tcBorders>
                    <w:top w:val="single" w:sz="4" w:space="0" w:color="auto"/>
                    <w:left w:val="single" w:sz="4" w:space="0" w:color="auto"/>
                    <w:bottom w:val="single" w:sz="4" w:space="0" w:color="auto"/>
                    <w:right w:val="single" w:sz="4" w:space="0" w:color="auto"/>
                  </w:tcBorders>
                </w:tcPr>
                <w:p w14:paraId="5FA36F90"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Atraso na ativação dos serviços, para cada 10 dias contínuos de atraso.</w:t>
                  </w:r>
                </w:p>
              </w:tc>
              <w:tc>
                <w:tcPr>
                  <w:tcW w:w="1275" w:type="dxa"/>
                  <w:tcBorders>
                    <w:top w:val="single" w:sz="4" w:space="0" w:color="auto"/>
                    <w:left w:val="single" w:sz="4" w:space="0" w:color="auto"/>
                    <w:bottom w:val="single" w:sz="4" w:space="0" w:color="auto"/>
                    <w:right w:val="single" w:sz="4" w:space="0" w:color="auto"/>
                  </w:tcBorders>
                  <w:vAlign w:val="center"/>
                </w:tcPr>
                <w:p w14:paraId="1BFBD0BD" w14:textId="77777777" w:rsidR="00130451" w:rsidRPr="00E4650B" w:rsidRDefault="00130451" w:rsidP="00EC02E5">
                  <w:pPr>
                    <w:spacing w:line="360" w:lineRule="auto"/>
                    <w:jc w:val="center"/>
                    <w:rPr>
                      <w:rFonts w:cs="Arial"/>
                      <w:szCs w:val="24"/>
                      <w:lang w:val="en-US" w:eastAsia="en-US"/>
                    </w:rPr>
                  </w:pPr>
                  <w:r w:rsidRPr="00E4650B">
                    <w:rPr>
                      <w:rFonts w:cs="Arial"/>
                      <w:szCs w:val="24"/>
                      <w:lang w:val="en-US" w:eastAsia="en-US"/>
                    </w:rPr>
                    <w:t>0,3</w:t>
                  </w:r>
                </w:p>
              </w:tc>
            </w:tr>
            <w:tr w:rsidR="00130451" w:rsidRPr="00E4650B" w14:paraId="06A2AD4B" w14:textId="77777777" w:rsidTr="00FC09A1">
              <w:tc>
                <w:tcPr>
                  <w:tcW w:w="7088" w:type="dxa"/>
                  <w:tcBorders>
                    <w:top w:val="single" w:sz="4" w:space="0" w:color="auto"/>
                    <w:left w:val="single" w:sz="4" w:space="0" w:color="auto"/>
                    <w:bottom w:val="single" w:sz="4" w:space="0" w:color="auto"/>
                    <w:right w:val="single" w:sz="4" w:space="0" w:color="auto"/>
                  </w:tcBorders>
                </w:tcPr>
                <w:p w14:paraId="246808C1"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Alterações de características técnicas, para cada 5 dias contínuos fora das caraterísticas contratadas</w:t>
                  </w:r>
                </w:p>
              </w:tc>
              <w:tc>
                <w:tcPr>
                  <w:tcW w:w="1275" w:type="dxa"/>
                  <w:tcBorders>
                    <w:top w:val="single" w:sz="4" w:space="0" w:color="auto"/>
                    <w:left w:val="single" w:sz="4" w:space="0" w:color="auto"/>
                    <w:bottom w:val="single" w:sz="4" w:space="0" w:color="auto"/>
                    <w:right w:val="single" w:sz="4" w:space="0" w:color="auto"/>
                  </w:tcBorders>
                  <w:vAlign w:val="center"/>
                </w:tcPr>
                <w:p w14:paraId="4624A38A" w14:textId="77777777" w:rsidR="00130451" w:rsidRPr="00E4650B" w:rsidRDefault="00130451" w:rsidP="00EC02E5">
                  <w:pPr>
                    <w:spacing w:line="360" w:lineRule="auto"/>
                    <w:jc w:val="center"/>
                    <w:rPr>
                      <w:rFonts w:cs="Arial"/>
                      <w:szCs w:val="24"/>
                      <w:lang w:eastAsia="en-US"/>
                    </w:rPr>
                  </w:pPr>
                  <w:r w:rsidRPr="00E4650B">
                    <w:rPr>
                      <w:rFonts w:cs="Arial"/>
                      <w:szCs w:val="24"/>
                      <w:lang w:eastAsia="en-US"/>
                    </w:rPr>
                    <w:t>0,3</w:t>
                  </w:r>
                </w:p>
              </w:tc>
            </w:tr>
            <w:tr w:rsidR="00130451" w:rsidRPr="00E4650B" w14:paraId="256E8E9D" w14:textId="77777777" w:rsidTr="00FC09A1">
              <w:trPr>
                <w:trHeight w:val="645"/>
              </w:trPr>
              <w:tc>
                <w:tcPr>
                  <w:tcW w:w="7088" w:type="dxa"/>
                  <w:tcBorders>
                    <w:top w:val="single" w:sz="4" w:space="0" w:color="auto"/>
                    <w:left w:val="single" w:sz="4" w:space="0" w:color="auto"/>
                    <w:right w:val="single" w:sz="4" w:space="0" w:color="auto"/>
                  </w:tcBorders>
                </w:tcPr>
                <w:p w14:paraId="29DEC6A7"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Atraso na prestação de informações e esclarecimentos solicitados pelo SEBRAE/RO, para cada 24 horas de atraso.</w:t>
                  </w:r>
                </w:p>
              </w:tc>
              <w:tc>
                <w:tcPr>
                  <w:tcW w:w="1275" w:type="dxa"/>
                  <w:tcBorders>
                    <w:top w:val="single" w:sz="4" w:space="0" w:color="auto"/>
                    <w:left w:val="single" w:sz="4" w:space="0" w:color="auto"/>
                    <w:right w:val="single" w:sz="4" w:space="0" w:color="auto"/>
                  </w:tcBorders>
                  <w:vAlign w:val="center"/>
                </w:tcPr>
                <w:p w14:paraId="6277B52E" w14:textId="77777777" w:rsidR="00130451" w:rsidRPr="00E4650B" w:rsidRDefault="00130451" w:rsidP="00EC02E5">
                  <w:pPr>
                    <w:spacing w:line="360" w:lineRule="auto"/>
                    <w:jc w:val="center"/>
                    <w:rPr>
                      <w:rFonts w:cs="Arial"/>
                      <w:szCs w:val="24"/>
                      <w:lang w:val="en-US" w:eastAsia="en-US"/>
                    </w:rPr>
                  </w:pPr>
                  <w:r w:rsidRPr="00E4650B">
                    <w:rPr>
                      <w:rFonts w:cs="Arial"/>
                      <w:szCs w:val="24"/>
                      <w:lang w:val="en-US" w:eastAsia="en-US"/>
                    </w:rPr>
                    <w:t>0,3</w:t>
                  </w:r>
                </w:p>
              </w:tc>
            </w:tr>
            <w:tr w:rsidR="00130451" w:rsidRPr="00E4650B" w14:paraId="391DDA1C" w14:textId="77777777" w:rsidTr="00FC09A1">
              <w:trPr>
                <w:trHeight w:val="645"/>
              </w:trPr>
              <w:tc>
                <w:tcPr>
                  <w:tcW w:w="7088" w:type="dxa"/>
                  <w:tcBorders>
                    <w:top w:val="single" w:sz="4" w:space="0" w:color="auto"/>
                    <w:left w:val="single" w:sz="4" w:space="0" w:color="auto"/>
                    <w:bottom w:val="single" w:sz="4" w:space="0" w:color="auto"/>
                    <w:right w:val="single" w:sz="4" w:space="0" w:color="auto"/>
                  </w:tcBorders>
                </w:tcPr>
                <w:p w14:paraId="1D61DBE7"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Descumprimento das cláusulas especificadas no item 6.1 "Compete a CONTRATADA"</w:t>
                  </w:r>
                </w:p>
              </w:tc>
              <w:tc>
                <w:tcPr>
                  <w:tcW w:w="1275" w:type="dxa"/>
                  <w:tcBorders>
                    <w:top w:val="single" w:sz="4" w:space="0" w:color="auto"/>
                    <w:left w:val="single" w:sz="4" w:space="0" w:color="auto"/>
                    <w:bottom w:val="single" w:sz="4" w:space="0" w:color="auto"/>
                    <w:right w:val="single" w:sz="4" w:space="0" w:color="auto"/>
                  </w:tcBorders>
                  <w:vAlign w:val="center"/>
                </w:tcPr>
                <w:p w14:paraId="4E3DEF9B" w14:textId="77777777" w:rsidR="00130451" w:rsidRPr="00E4650B" w:rsidRDefault="00130451" w:rsidP="00EC02E5">
                  <w:pPr>
                    <w:spacing w:line="360" w:lineRule="auto"/>
                    <w:jc w:val="center"/>
                    <w:rPr>
                      <w:rFonts w:cs="Arial"/>
                      <w:szCs w:val="24"/>
                      <w:lang w:eastAsia="en-US"/>
                    </w:rPr>
                  </w:pPr>
                  <w:r w:rsidRPr="00E4650B">
                    <w:rPr>
                      <w:rFonts w:cs="Arial"/>
                      <w:szCs w:val="24"/>
                      <w:lang w:eastAsia="en-US"/>
                    </w:rPr>
                    <w:t>0,3</w:t>
                  </w:r>
                </w:p>
              </w:tc>
            </w:tr>
          </w:tbl>
          <w:p w14:paraId="494544FB" w14:textId="77777777" w:rsidR="00130451" w:rsidRPr="00E4650B" w:rsidRDefault="00130451" w:rsidP="00EC02E5">
            <w:pPr>
              <w:spacing w:line="360" w:lineRule="auto"/>
              <w:jc w:val="both"/>
              <w:rPr>
                <w:rFonts w:cs="Arial"/>
                <w:szCs w:val="24"/>
                <w:lang w:eastAsia="en-US"/>
              </w:rPr>
            </w:pPr>
          </w:p>
          <w:p w14:paraId="01741EBD" w14:textId="77777777" w:rsidR="00130451" w:rsidRPr="00E4650B" w:rsidRDefault="00130451" w:rsidP="00A41F33">
            <w:pPr>
              <w:numPr>
                <w:ilvl w:val="1"/>
                <w:numId w:val="32"/>
              </w:numPr>
              <w:adjustRightInd w:val="0"/>
              <w:spacing w:after="100" w:afterAutospacing="1" w:line="360" w:lineRule="auto"/>
              <w:ind w:left="781" w:hanging="424"/>
              <w:jc w:val="both"/>
              <w:rPr>
                <w:rFonts w:cs="Arial"/>
                <w:szCs w:val="24"/>
                <w:lang w:eastAsia="en-US"/>
              </w:rPr>
            </w:pPr>
            <w:r w:rsidRPr="00E4650B">
              <w:rPr>
                <w:rFonts w:cs="Arial"/>
                <w:szCs w:val="24"/>
                <w:lang w:eastAsia="en-US"/>
              </w:rPr>
              <w:t>A cada registro de ocorrência será apurado sempre o somatório da pontuação decorrente das ocorrências acumuladas no período de 12 (doze) meses anteriores ao fato gerador;</w:t>
            </w:r>
          </w:p>
          <w:p w14:paraId="5ECBEC0F" w14:textId="77777777" w:rsidR="00130451" w:rsidRPr="00E4650B" w:rsidRDefault="00130451" w:rsidP="00A41F33">
            <w:pPr>
              <w:numPr>
                <w:ilvl w:val="1"/>
                <w:numId w:val="32"/>
              </w:numPr>
              <w:adjustRightInd w:val="0"/>
              <w:spacing w:after="100" w:afterAutospacing="1" w:line="360" w:lineRule="auto"/>
              <w:ind w:left="781" w:hanging="424"/>
              <w:jc w:val="both"/>
              <w:rPr>
                <w:rFonts w:cs="Arial"/>
                <w:szCs w:val="24"/>
                <w:lang w:eastAsia="en-US"/>
              </w:rPr>
            </w:pPr>
            <w:r w:rsidRPr="00E4650B">
              <w:rPr>
                <w:rFonts w:cs="Arial"/>
                <w:szCs w:val="24"/>
                <w:lang w:eastAsia="en-US"/>
              </w:rPr>
              <w:t>Esta pontuação servirá como base para que o SEBRAE/RO aplique as sanções administrativas a seguir, de modo que, atingindo o "quantum" necessário à configuração de uma sanção, esta será imediatamente aplicada, observando o processo administrativo:</w:t>
            </w:r>
          </w:p>
          <w:tbl>
            <w:tblPr>
              <w:tblW w:w="8363" w:type="dxa"/>
              <w:tblInd w:w="776" w:type="dxa"/>
              <w:tblCellMar>
                <w:left w:w="0" w:type="dxa"/>
                <w:right w:w="0" w:type="dxa"/>
              </w:tblCellMar>
              <w:tblLook w:val="0000" w:firstRow="0" w:lastRow="0" w:firstColumn="0" w:lastColumn="0" w:noHBand="0" w:noVBand="0"/>
            </w:tblPr>
            <w:tblGrid>
              <w:gridCol w:w="2126"/>
              <w:gridCol w:w="6237"/>
            </w:tblGrid>
            <w:tr w:rsidR="00130451" w:rsidRPr="00E4650B" w14:paraId="748EF185" w14:textId="77777777" w:rsidTr="008470EF">
              <w:trPr>
                <w:trHeight w:val="428"/>
              </w:trPr>
              <w:tc>
                <w:tcPr>
                  <w:tcW w:w="2126" w:type="dxa"/>
                  <w:tcBorders>
                    <w:top w:val="single" w:sz="4" w:space="0" w:color="auto"/>
                    <w:left w:val="single" w:sz="4" w:space="0" w:color="auto"/>
                    <w:bottom w:val="single" w:sz="4" w:space="0" w:color="auto"/>
                    <w:right w:val="single" w:sz="4" w:space="0" w:color="auto"/>
                  </w:tcBorders>
                </w:tcPr>
                <w:p w14:paraId="43E8AC4B" w14:textId="77777777" w:rsidR="00130451" w:rsidRPr="00E4650B" w:rsidRDefault="00130451" w:rsidP="00EC02E5">
                  <w:pPr>
                    <w:spacing w:line="360" w:lineRule="auto"/>
                    <w:jc w:val="center"/>
                    <w:rPr>
                      <w:rFonts w:cs="Arial"/>
                      <w:b/>
                      <w:szCs w:val="24"/>
                      <w:lang w:val="en-US" w:eastAsia="en-US"/>
                    </w:rPr>
                  </w:pPr>
                  <w:proofErr w:type="spellStart"/>
                  <w:r w:rsidRPr="00E4650B">
                    <w:rPr>
                      <w:rFonts w:cs="Arial"/>
                      <w:b/>
                      <w:szCs w:val="24"/>
                      <w:lang w:val="en-US" w:eastAsia="en-US"/>
                    </w:rPr>
                    <w:t>Pontuação</w:t>
                  </w:r>
                  <w:proofErr w:type="spellEnd"/>
                  <w:r w:rsidRPr="00E4650B">
                    <w:rPr>
                      <w:rFonts w:cs="Arial"/>
                      <w:b/>
                      <w:szCs w:val="24"/>
                      <w:lang w:val="en-US" w:eastAsia="en-US"/>
                    </w:rPr>
                    <w:t xml:space="preserve"> </w:t>
                  </w:r>
                  <w:proofErr w:type="spellStart"/>
                  <w:r w:rsidRPr="00E4650B">
                    <w:rPr>
                      <w:rFonts w:cs="Arial"/>
                      <w:b/>
                      <w:szCs w:val="24"/>
                      <w:lang w:val="en-US" w:eastAsia="en-US"/>
                    </w:rPr>
                    <w:t>Acumulada</w:t>
                  </w:r>
                  <w:proofErr w:type="spellEnd"/>
                </w:p>
              </w:tc>
              <w:tc>
                <w:tcPr>
                  <w:tcW w:w="6237" w:type="dxa"/>
                  <w:tcBorders>
                    <w:top w:val="single" w:sz="4" w:space="0" w:color="auto"/>
                    <w:left w:val="single" w:sz="4" w:space="0" w:color="auto"/>
                    <w:bottom w:val="single" w:sz="4" w:space="0" w:color="auto"/>
                    <w:right w:val="single" w:sz="4" w:space="0" w:color="auto"/>
                  </w:tcBorders>
                  <w:vAlign w:val="center"/>
                </w:tcPr>
                <w:p w14:paraId="50269E2D" w14:textId="77777777" w:rsidR="00130451" w:rsidRPr="00E4650B" w:rsidRDefault="00130451" w:rsidP="00EC02E5">
                  <w:pPr>
                    <w:spacing w:line="360" w:lineRule="auto"/>
                    <w:jc w:val="center"/>
                    <w:rPr>
                      <w:rFonts w:cs="Arial"/>
                      <w:b/>
                      <w:szCs w:val="24"/>
                      <w:lang w:eastAsia="en-US"/>
                    </w:rPr>
                  </w:pPr>
                  <w:proofErr w:type="spellStart"/>
                  <w:r w:rsidRPr="00E4650B">
                    <w:rPr>
                      <w:rFonts w:cs="Arial"/>
                      <w:b/>
                      <w:szCs w:val="24"/>
                      <w:lang w:val="en-US" w:eastAsia="en-US"/>
                    </w:rPr>
                    <w:t>Sanção</w:t>
                  </w:r>
                  <w:proofErr w:type="spellEnd"/>
                </w:p>
              </w:tc>
            </w:tr>
            <w:tr w:rsidR="00130451" w:rsidRPr="00E4650B" w14:paraId="67BFA024" w14:textId="77777777" w:rsidTr="008470EF">
              <w:trPr>
                <w:trHeight w:val="406"/>
              </w:trPr>
              <w:tc>
                <w:tcPr>
                  <w:tcW w:w="2126" w:type="dxa"/>
                  <w:tcBorders>
                    <w:top w:val="single" w:sz="4" w:space="0" w:color="auto"/>
                    <w:left w:val="single" w:sz="4" w:space="0" w:color="auto"/>
                    <w:bottom w:val="single" w:sz="4" w:space="0" w:color="auto"/>
                    <w:right w:val="single" w:sz="4" w:space="0" w:color="auto"/>
                  </w:tcBorders>
                  <w:vAlign w:val="center"/>
                </w:tcPr>
                <w:p w14:paraId="2AD47EF8" w14:textId="77777777" w:rsidR="00130451" w:rsidRPr="00E4650B" w:rsidRDefault="00130451" w:rsidP="00EC02E5">
                  <w:pPr>
                    <w:spacing w:line="360" w:lineRule="auto"/>
                    <w:rPr>
                      <w:rFonts w:cs="Arial"/>
                      <w:szCs w:val="24"/>
                      <w:lang w:eastAsia="en-US"/>
                    </w:rPr>
                  </w:pPr>
                  <w:r w:rsidRPr="00E4650B">
                    <w:rPr>
                      <w:rFonts w:cs="Arial"/>
                      <w:szCs w:val="24"/>
                      <w:lang w:eastAsia="en-US"/>
                    </w:rPr>
                    <w:t>01 (um) ponto</w:t>
                  </w:r>
                </w:p>
              </w:tc>
              <w:tc>
                <w:tcPr>
                  <w:tcW w:w="6237" w:type="dxa"/>
                  <w:tcBorders>
                    <w:top w:val="single" w:sz="4" w:space="0" w:color="auto"/>
                    <w:left w:val="single" w:sz="4" w:space="0" w:color="auto"/>
                    <w:bottom w:val="single" w:sz="4" w:space="0" w:color="auto"/>
                    <w:right w:val="single" w:sz="4" w:space="0" w:color="auto"/>
                  </w:tcBorders>
                  <w:vAlign w:val="center"/>
                </w:tcPr>
                <w:p w14:paraId="3517A91D" w14:textId="77777777" w:rsidR="00130451" w:rsidRPr="00E4650B" w:rsidRDefault="00130451" w:rsidP="00EC02E5">
                  <w:pPr>
                    <w:spacing w:line="360" w:lineRule="auto"/>
                    <w:rPr>
                      <w:rFonts w:cs="Arial"/>
                      <w:szCs w:val="24"/>
                      <w:lang w:eastAsia="en-US"/>
                    </w:rPr>
                  </w:pPr>
                  <w:r w:rsidRPr="00E4650B">
                    <w:rPr>
                      <w:rFonts w:cs="Arial"/>
                      <w:szCs w:val="24"/>
                      <w:lang w:eastAsia="en-US"/>
                    </w:rPr>
                    <w:t>Advertência</w:t>
                  </w:r>
                </w:p>
              </w:tc>
            </w:tr>
            <w:tr w:rsidR="00130451" w:rsidRPr="00E4650B" w14:paraId="512ED833" w14:textId="77777777" w:rsidTr="008470EF">
              <w:trPr>
                <w:trHeight w:val="415"/>
              </w:trPr>
              <w:tc>
                <w:tcPr>
                  <w:tcW w:w="2126" w:type="dxa"/>
                  <w:tcBorders>
                    <w:top w:val="single" w:sz="4" w:space="0" w:color="auto"/>
                    <w:left w:val="single" w:sz="4" w:space="0" w:color="auto"/>
                    <w:bottom w:val="single" w:sz="4" w:space="0" w:color="auto"/>
                    <w:right w:val="single" w:sz="4" w:space="0" w:color="auto"/>
                  </w:tcBorders>
                  <w:vAlign w:val="center"/>
                </w:tcPr>
                <w:p w14:paraId="3D6F606B" w14:textId="77777777" w:rsidR="00130451" w:rsidRPr="00E4650B" w:rsidRDefault="00130451" w:rsidP="00EC02E5">
                  <w:pPr>
                    <w:spacing w:line="360" w:lineRule="auto"/>
                    <w:rPr>
                      <w:rFonts w:cs="Arial"/>
                      <w:szCs w:val="24"/>
                      <w:lang w:eastAsia="en-US"/>
                    </w:rPr>
                  </w:pPr>
                  <w:r w:rsidRPr="00E4650B">
                    <w:rPr>
                      <w:rFonts w:cs="Arial"/>
                      <w:szCs w:val="24"/>
                      <w:lang w:eastAsia="en-US"/>
                    </w:rPr>
                    <w:t>02 (dois) pontos</w:t>
                  </w:r>
                </w:p>
              </w:tc>
              <w:tc>
                <w:tcPr>
                  <w:tcW w:w="6237" w:type="dxa"/>
                  <w:tcBorders>
                    <w:top w:val="single" w:sz="4" w:space="0" w:color="auto"/>
                    <w:left w:val="single" w:sz="4" w:space="0" w:color="auto"/>
                    <w:bottom w:val="single" w:sz="4" w:space="0" w:color="auto"/>
                    <w:right w:val="single" w:sz="4" w:space="0" w:color="auto"/>
                  </w:tcBorders>
                  <w:vAlign w:val="center"/>
                </w:tcPr>
                <w:p w14:paraId="74D2AC74" w14:textId="77777777" w:rsidR="00130451" w:rsidRPr="00E4650B" w:rsidRDefault="00130451" w:rsidP="00EC02E5">
                  <w:pPr>
                    <w:spacing w:line="360" w:lineRule="auto"/>
                    <w:rPr>
                      <w:rFonts w:cs="Arial"/>
                      <w:szCs w:val="24"/>
                      <w:lang w:eastAsia="en-US"/>
                    </w:rPr>
                  </w:pPr>
                  <w:r w:rsidRPr="00E4650B">
                    <w:rPr>
                      <w:rFonts w:cs="Arial"/>
                      <w:szCs w:val="24"/>
                      <w:lang w:eastAsia="en-US"/>
                    </w:rPr>
                    <w:t>Advertência</w:t>
                  </w:r>
                </w:p>
              </w:tc>
            </w:tr>
            <w:tr w:rsidR="00130451" w:rsidRPr="00E4650B" w14:paraId="4C290C95" w14:textId="77777777" w:rsidTr="008470EF">
              <w:trPr>
                <w:trHeight w:val="418"/>
              </w:trPr>
              <w:tc>
                <w:tcPr>
                  <w:tcW w:w="2126" w:type="dxa"/>
                  <w:tcBorders>
                    <w:top w:val="single" w:sz="4" w:space="0" w:color="auto"/>
                    <w:left w:val="single" w:sz="4" w:space="0" w:color="auto"/>
                    <w:bottom w:val="single" w:sz="4" w:space="0" w:color="auto"/>
                    <w:right w:val="single" w:sz="4" w:space="0" w:color="auto"/>
                  </w:tcBorders>
                </w:tcPr>
                <w:p w14:paraId="0D28F253"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lastRenderedPageBreak/>
                    <w:t>03 (três) pontos</w:t>
                  </w:r>
                </w:p>
              </w:tc>
              <w:tc>
                <w:tcPr>
                  <w:tcW w:w="6237" w:type="dxa"/>
                  <w:tcBorders>
                    <w:top w:val="single" w:sz="4" w:space="0" w:color="auto"/>
                    <w:left w:val="single" w:sz="4" w:space="0" w:color="auto"/>
                    <w:bottom w:val="single" w:sz="4" w:space="0" w:color="auto"/>
                    <w:right w:val="single" w:sz="4" w:space="0" w:color="auto"/>
                  </w:tcBorders>
                </w:tcPr>
                <w:p w14:paraId="76E50CCD"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Multa correspondente a 2% do valor faturado do mês de aplicação dessa sanção</w:t>
                  </w:r>
                </w:p>
              </w:tc>
            </w:tr>
            <w:tr w:rsidR="00130451" w:rsidRPr="00E4650B" w14:paraId="1BCD5EF9" w14:textId="77777777" w:rsidTr="008470EF">
              <w:trPr>
                <w:trHeight w:val="552"/>
              </w:trPr>
              <w:tc>
                <w:tcPr>
                  <w:tcW w:w="2126" w:type="dxa"/>
                  <w:tcBorders>
                    <w:top w:val="single" w:sz="4" w:space="0" w:color="auto"/>
                    <w:left w:val="single" w:sz="4" w:space="0" w:color="auto"/>
                    <w:bottom w:val="single" w:sz="4" w:space="0" w:color="auto"/>
                    <w:right w:val="single" w:sz="4" w:space="0" w:color="auto"/>
                  </w:tcBorders>
                </w:tcPr>
                <w:p w14:paraId="5DD4908F" w14:textId="77777777" w:rsidR="00130451" w:rsidRPr="00E4650B" w:rsidRDefault="00130451" w:rsidP="00EC02E5">
                  <w:pPr>
                    <w:spacing w:line="360" w:lineRule="auto"/>
                    <w:jc w:val="both"/>
                    <w:rPr>
                      <w:rFonts w:cs="Arial"/>
                      <w:szCs w:val="24"/>
                      <w:lang w:val="en-US" w:eastAsia="en-US"/>
                    </w:rPr>
                  </w:pPr>
                  <w:r w:rsidRPr="00E4650B">
                    <w:rPr>
                      <w:rFonts w:cs="Arial"/>
                      <w:szCs w:val="24"/>
                      <w:lang w:val="en-US" w:eastAsia="en-US"/>
                    </w:rPr>
                    <w:t xml:space="preserve">04 (quarto) </w:t>
                  </w:r>
                  <w:proofErr w:type="spellStart"/>
                  <w:r w:rsidRPr="00E4650B">
                    <w:rPr>
                      <w:rFonts w:cs="Arial"/>
                      <w:szCs w:val="24"/>
                      <w:lang w:val="en-US" w:eastAsia="en-US"/>
                    </w:rPr>
                    <w:t>pontos</w:t>
                  </w:r>
                  <w:proofErr w:type="spellEnd"/>
                </w:p>
              </w:tc>
              <w:tc>
                <w:tcPr>
                  <w:tcW w:w="6237" w:type="dxa"/>
                  <w:tcBorders>
                    <w:top w:val="single" w:sz="4" w:space="0" w:color="auto"/>
                    <w:left w:val="single" w:sz="4" w:space="0" w:color="auto"/>
                    <w:bottom w:val="single" w:sz="4" w:space="0" w:color="auto"/>
                    <w:right w:val="single" w:sz="4" w:space="0" w:color="auto"/>
                  </w:tcBorders>
                </w:tcPr>
                <w:p w14:paraId="3EBAB563"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Multa correspondente a 4% do valor faturado do mês de aplicação dessa sanção</w:t>
                  </w:r>
                </w:p>
              </w:tc>
            </w:tr>
            <w:tr w:rsidR="00130451" w:rsidRPr="00E4650B" w14:paraId="7228CF5D" w14:textId="77777777" w:rsidTr="008470EF">
              <w:trPr>
                <w:trHeight w:val="552"/>
              </w:trPr>
              <w:tc>
                <w:tcPr>
                  <w:tcW w:w="2126" w:type="dxa"/>
                  <w:tcBorders>
                    <w:top w:val="single" w:sz="4" w:space="0" w:color="auto"/>
                    <w:left w:val="single" w:sz="4" w:space="0" w:color="auto"/>
                    <w:bottom w:val="single" w:sz="4" w:space="0" w:color="auto"/>
                    <w:right w:val="single" w:sz="4" w:space="0" w:color="auto"/>
                  </w:tcBorders>
                </w:tcPr>
                <w:p w14:paraId="30C13F4A" w14:textId="77777777" w:rsidR="00130451" w:rsidRPr="00E4650B" w:rsidRDefault="00130451" w:rsidP="00EC02E5">
                  <w:pPr>
                    <w:spacing w:line="360" w:lineRule="auto"/>
                    <w:jc w:val="both"/>
                    <w:rPr>
                      <w:rFonts w:cs="Arial"/>
                      <w:szCs w:val="24"/>
                      <w:lang w:eastAsia="en-US"/>
                    </w:rPr>
                  </w:pPr>
                  <w:r w:rsidRPr="00E4650B">
                    <w:rPr>
                      <w:rFonts w:cs="Arial"/>
                      <w:szCs w:val="24"/>
                      <w:lang w:val="en-US" w:eastAsia="en-US"/>
                    </w:rPr>
                    <w:t>05 (</w:t>
                  </w:r>
                  <w:proofErr w:type="spellStart"/>
                  <w:r w:rsidRPr="00E4650B">
                    <w:rPr>
                      <w:rFonts w:cs="Arial"/>
                      <w:szCs w:val="24"/>
                      <w:lang w:val="en-US" w:eastAsia="en-US"/>
                    </w:rPr>
                    <w:t>cinco</w:t>
                  </w:r>
                  <w:proofErr w:type="spellEnd"/>
                  <w:r w:rsidRPr="00E4650B">
                    <w:rPr>
                      <w:rFonts w:cs="Arial"/>
                      <w:szCs w:val="24"/>
                      <w:lang w:val="en-US" w:eastAsia="en-US"/>
                    </w:rPr>
                    <w:t xml:space="preserve">) </w:t>
                  </w:r>
                  <w:proofErr w:type="spellStart"/>
                  <w:r w:rsidRPr="00E4650B">
                    <w:rPr>
                      <w:rFonts w:cs="Arial"/>
                      <w:szCs w:val="24"/>
                      <w:lang w:val="en-US" w:eastAsia="en-US"/>
                    </w:rPr>
                    <w:t>pontos</w:t>
                  </w:r>
                  <w:proofErr w:type="spellEnd"/>
                </w:p>
              </w:tc>
              <w:tc>
                <w:tcPr>
                  <w:tcW w:w="6237" w:type="dxa"/>
                  <w:tcBorders>
                    <w:top w:val="single" w:sz="4" w:space="0" w:color="auto"/>
                    <w:left w:val="single" w:sz="4" w:space="0" w:color="auto"/>
                    <w:bottom w:val="single" w:sz="4" w:space="0" w:color="auto"/>
                    <w:right w:val="single" w:sz="4" w:space="0" w:color="auto"/>
                  </w:tcBorders>
                </w:tcPr>
                <w:p w14:paraId="00A5C2A4"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Multa correspondente a 6% do valor faturado do mês de aplicação dessa sanção</w:t>
                  </w:r>
                </w:p>
              </w:tc>
            </w:tr>
            <w:tr w:rsidR="00130451" w:rsidRPr="00E4650B" w14:paraId="2603538F" w14:textId="77777777" w:rsidTr="008470EF">
              <w:trPr>
                <w:trHeight w:val="552"/>
              </w:trPr>
              <w:tc>
                <w:tcPr>
                  <w:tcW w:w="2126" w:type="dxa"/>
                  <w:tcBorders>
                    <w:top w:val="single" w:sz="4" w:space="0" w:color="auto"/>
                    <w:left w:val="single" w:sz="4" w:space="0" w:color="auto"/>
                    <w:bottom w:val="single" w:sz="4" w:space="0" w:color="auto"/>
                    <w:right w:val="single" w:sz="4" w:space="0" w:color="auto"/>
                  </w:tcBorders>
                </w:tcPr>
                <w:p w14:paraId="22A80F0F" w14:textId="77777777" w:rsidR="00130451" w:rsidRPr="00E4650B" w:rsidRDefault="00130451" w:rsidP="00EC02E5">
                  <w:pPr>
                    <w:spacing w:line="360" w:lineRule="auto"/>
                    <w:jc w:val="both"/>
                    <w:rPr>
                      <w:rFonts w:cs="Arial"/>
                      <w:szCs w:val="24"/>
                      <w:lang w:val="en-US" w:eastAsia="en-US"/>
                    </w:rPr>
                  </w:pPr>
                  <w:r w:rsidRPr="00E4650B">
                    <w:rPr>
                      <w:rFonts w:cs="Arial"/>
                      <w:szCs w:val="24"/>
                      <w:lang w:val="en-US" w:eastAsia="en-US"/>
                    </w:rPr>
                    <w:t xml:space="preserve">06 (seis) </w:t>
                  </w:r>
                  <w:proofErr w:type="spellStart"/>
                  <w:r w:rsidRPr="00E4650B">
                    <w:rPr>
                      <w:rFonts w:cs="Arial"/>
                      <w:szCs w:val="24"/>
                      <w:lang w:val="en-US" w:eastAsia="en-US"/>
                    </w:rPr>
                    <w:t>pontos</w:t>
                  </w:r>
                  <w:proofErr w:type="spellEnd"/>
                </w:p>
              </w:tc>
              <w:tc>
                <w:tcPr>
                  <w:tcW w:w="6237" w:type="dxa"/>
                  <w:tcBorders>
                    <w:top w:val="single" w:sz="4" w:space="0" w:color="auto"/>
                    <w:left w:val="single" w:sz="4" w:space="0" w:color="auto"/>
                    <w:bottom w:val="single" w:sz="4" w:space="0" w:color="auto"/>
                    <w:right w:val="single" w:sz="4" w:space="0" w:color="auto"/>
                  </w:tcBorders>
                </w:tcPr>
                <w:p w14:paraId="24568399"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Multa correspondente a 8% do valor faturado do mês de aplicação dessa sanção</w:t>
                  </w:r>
                </w:p>
              </w:tc>
            </w:tr>
            <w:tr w:rsidR="00130451" w:rsidRPr="00E4650B" w14:paraId="3ACD064F" w14:textId="77777777" w:rsidTr="008470EF">
              <w:trPr>
                <w:trHeight w:val="552"/>
              </w:trPr>
              <w:tc>
                <w:tcPr>
                  <w:tcW w:w="2126" w:type="dxa"/>
                  <w:tcBorders>
                    <w:top w:val="single" w:sz="4" w:space="0" w:color="auto"/>
                    <w:left w:val="single" w:sz="4" w:space="0" w:color="auto"/>
                    <w:bottom w:val="single" w:sz="4" w:space="0" w:color="auto"/>
                    <w:right w:val="single" w:sz="4" w:space="0" w:color="auto"/>
                  </w:tcBorders>
                </w:tcPr>
                <w:p w14:paraId="68A959A8" w14:textId="77777777" w:rsidR="00130451" w:rsidRPr="00E4650B" w:rsidRDefault="00130451" w:rsidP="00EC02E5">
                  <w:pPr>
                    <w:spacing w:line="360" w:lineRule="auto"/>
                    <w:jc w:val="both"/>
                    <w:rPr>
                      <w:rFonts w:cs="Arial"/>
                      <w:szCs w:val="24"/>
                      <w:lang w:eastAsia="en-US"/>
                    </w:rPr>
                  </w:pPr>
                  <w:r w:rsidRPr="00E4650B">
                    <w:rPr>
                      <w:rFonts w:cs="Arial"/>
                      <w:szCs w:val="24"/>
                      <w:lang w:val="en-US" w:eastAsia="en-US"/>
                    </w:rPr>
                    <w:t>07 (</w:t>
                  </w:r>
                  <w:proofErr w:type="spellStart"/>
                  <w:r w:rsidRPr="00E4650B">
                    <w:rPr>
                      <w:rFonts w:cs="Arial"/>
                      <w:szCs w:val="24"/>
                      <w:lang w:val="en-US" w:eastAsia="en-US"/>
                    </w:rPr>
                    <w:t>sete</w:t>
                  </w:r>
                  <w:proofErr w:type="spellEnd"/>
                  <w:r w:rsidRPr="00E4650B">
                    <w:rPr>
                      <w:rFonts w:cs="Arial"/>
                      <w:szCs w:val="24"/>
                      <w:lang w:val="en-US" w:eastAsia="en-US"/>
                    </w:rPr>
                    <w:t xml:space="preserve">) </w:t>
                  </w:r>
                  <w:proofErr w:type="spellStart"/>
                  <w:r w:rsidRPr="00E4650B">
                    <w:rPr>
                      <w:rFonts w:cs="Arial"/>
                      <w:szCs w:val="24"/>
                      <w:lang w:val="en-US" w:eastAsia="en-US"/>
                    </w:rPr>
                    <w:t>pontos</w:t>
                  </w:r>
                  <w:proofErr w:type="spellEnd"/>
                </w:p>
              </w:tc>
              <w:tc>
                <w:tcPr>
                  <w:tcW w:w="6237" w:type="dxa"/>
                  <w:tcBorders>
                    <w:top w:val="single" w:sz="4" w:space="0" w:color="auto"/>
                    <w:left w:val="single" w:sz="4" w:space="0" w:color="auto"/>
                    <w:bottom w:val="single" w:sz="4" w:space="0" w:color="auto"/>
                    <w:right w:val="single" w:sz="4" w:space="0" w:color="auto"/>
                  </w:tcBorders>
                </w:tcPr>
                <w:p w14:paraId="43E17186" w14:textId="77777777" w:rsidR="00130451" w:rsidRPr="00E4650B" w:rsidRDefault="00130451" w:rsidP="00EC02E5">
                  <w:pPr>
                    <w:spacing w:line="360" w:lineRule="auto"/>
                    <w:jc w:val="both"/>
                    <w:rPr>
                      <w:rFonts w:cs="Arial"/>
                      <w:szCs w:val="24"/>
                      <w:lang w:eastAsia="en-US"/>
                    </w:rPr>
                  </w:pPr>
                  <w:r w:rsidRPr="00E4650B">
                    <w:rPr>
                      <w:rFonts w:cs="Arial"/>
                      <w:szCs w:val="24"/>
                      <w:lang w:eastAsia="en-US"/>
                    </w:rPr>
                    <w:t>Multa correspondente a 10% do valor faturado do mês de aplicação dessa sanção</w:t>
                  </w:r>
                </w:p>
              </w:tc>
            </w:tr>
          </w:tbl>
          <w:p w14:paraId="6677DC5D" w14:textId="77777777" w:rsidR="00130451" w:rsidRPr="00E4650B" w:rsidRDefault="00130451" w:rsidP="00EC02E5">
            <w:pPr>
              <w:tabs>
                <w:tab w:val="left" w:pos="2907"/>
              </w:tabs>
              <w:spacing w:line="360" w:lineRule="auto"/>
              <w:ind w:left="781"/>
              <w:rPr>
                <w:rFonts w:cs="Arial"/>
                <w:szCs w:val="24"/>
                <w:lang w:eastAsia="en-US"/>
              </w:rPr>
            </w:pPr>
            <w:r w:rsidRPr="00317717">
              <w:rPr>
                <w:rFonts w:cs="Arial"/>
                <w:szCs w:val="24"/>
                <w:lang w:eastAsia="en-US"/>
              </w:rPr>
              <w:tab/>
            </w:r>
          </w:p>
        </w:tc>
      </w:tr>
      <w:tr w:rsidR="00130451" w:rsidRPr="00E4650B" w14:paraId="2E6221DB" w14:textId="77777777" w:rsidTr="00B16416">
        <w:trPr>
          <w:trHeight w:val="1021"/>
        </w:trPr>
        <w:tc>
          <w:tcPr>
            <w:tcW w:w="9923" w:type="dxa"/>
            <w:tcBorders>
              <w:top w:val="single" w:sz="4" w:space="0" w:color="auto"/>
              <w:left w:val="single" w:sz="4" w:space="0" w:color="auto"/>
              <w:bottom w:val="single" w:sz="4" w:space="0" w:color="auto"/>
              <w:right w:val="single" w:sz="4" w:space="0" w:color="auto"/>
            </w:tcBorders>
          </w:tcPr>
          <w:p w14:paraId="063A2A66" w14:textId="77777777" w:rsidR="00130451" w:rsidRPr="00E4650B" w:rsidRDefault="00130451" w:rsidP="00A41F33">
            <w:pPr>
              <w:numPr>
                <w:ilvl w:val="0"/>
                <w:numId w:val="32"/>
              </w:numPr>
              <w:adjustRightInd w:val="0"/>
              <w:spacing w:before="360" w:after="100" w:afterAutospacing="1" w:line="360" w:lineRule="auto"/>
              <w:ind w:left="214" w:firstLine="0"/>
              <w:jc w:val="both"/>
              <w:rPr>
                <w:rFonts w:cs="Arial"/>
                <w:b/>
                <w:szCs w:val="24"/>
              </w:rPr>
            </w:pPr>
            <w:r w:rsidRPr="00E4650B">
              <w:rPr>
                <w:rFonts w:cs="Arial"/>
                <w:b/>
                <w:szCs w:val="24"/>
              </w:rPr>
              <w:lastRenderedPageBreak/>
              <w:t>DOTAÇÃO ORÇAMENTÁRIA:</w:t>
            </w:r>
          </w:p>
          <w:p w14:paraId="00794E6B" w14:textId="77777777" w:rsidR="00130451" w:rsidRPr="00E4650B" w:rsidRDefault="00130451" w:rsidP="00EC02E5">
            <w:pPr>
              <w:pStyle w:val="PargrafodaLista"/>
              <w:numPr>
                <w:ilvl w:val="0"/>
                <w:numId w:val="4"/>
              </w:numPr>
              <w:shd w:val="clear" w:color="auto" w:fill="FFFFFF"/>
              <w:spacing w:line="360" w:lineRule="auto"/>
              <w:contextualSpacing w:val="0"/>
              <w:jc w:val="both"/>
              <w:rPr>
                <w:rFonts w:ascii="Arial" w:hAnsi="Arial" w:cs="Arial"/>
                <w:vanish/>
                <w:color w:val="000000"/>
              </w:rPr>
            </w:pPr>
          </w:p>
          <w:p w14:paraId="48C21DA9" w14:textId="77777777" w:rsidR="00130451" w:rsidRPr="00E4650B" w:rsidRDefault="00130451" w:rsidP="00EC02E5">
            <w:pPr>
              <w:numPr>
                <w:ilvl w:val="1"/>
                <w:numId w:val="4"/>
              </w:numPr>
              <w:shd w:val="clear" w:color="auto" w:fill="FFFFFF"/>
              <w:spacing w:line="360" w:lineRule="auto"/>
              <w:ind w:left="923" w:hanging="563"/>
              <w:jc w:val="both"/>
              <w:rPr>
                <w:rFonts w:cs="Arial"/>
                <w:color w:val="000000"/>
                <w:szCs w:val="24"/>
              </w:rPr>
            </w:pPr>
            <w:r w:rsidRPr="00E4650B">
              <w:rPr>
                <w:rFonts w:cs="Arial"/>
                <w:color w:val="000000"/>
                <w:szCs w:val="24"/>
              </w:rPr>
              <w:t xml:space="preserve">  As despesas decorrentes deste contrato correrão por conta dos recursos orçamentários do SEBRAE/RO, estando classificados:</w:t>
            </w:r>
          </w:p>
          <w:p w14:paraId="59F8BE7A" w14:textId="77777777" w:rsidR="00130451" w:rsidRPr="00E4650B" w:rsidRDefault="00130451" w:rsidP="00EC02E5">
            <w:pPr>
              <w:spacing w:line="360" w:lineRule="auto"/>
              <w:ind w:left="1206"/>
              <w:jc w:val="both"/>
              <w:rPr>
                <w:rFonts w:cs="Arial"/>
                <w:color w:val="000000"/>
                <w:szCs w:val="24"/>
              </w:rPr>
            </w:pPr>
            <w:r w:rsidRPr="00E4650B">
              <w:rPr>
                <w:rFonts w:cs="Arial"/>
                <w:b/>
                <w:color w:val="000000"/>
                <w:szCs w:val="24"/>
              </w:rPr>
              <w:t>Projeto/Atividade:</w:t>
            </w:r>
            <w:r w:rsidRPr="00E4650B">
              <w:rPr>
                <w:rFonts w:cs="Arial"/>
                <w:color w:val="000000"/>
                <w:szCs w:val="24"/>
              </w:rPr>
              <w:t xml:space="preserve"> Gestão da Tecnologia da Informação</w:t>
            </w:r>
          </w:p>
          <w:p w14:paraId="36B02AB5" w14:textId="77777777" w:rsidR="00130451" w:rsidRPr="00E4650B" w:rsidRDefault="00130451" w:rsidP="00EC02E5">
            <w:pPr>
              <w:spacing w:line="360" w:lineRule="auto"/>
              <w:ind w:left="1206"/>
              <w:jc w:val="both"/>
              <w:rPr>
                <w:rFonts w:cs="Arial"/>
                <w:color w:val="000000"/>
                <w:szCs w:val="24"/>
              </w:rPr>
            </w:pPr>
            <w:r w:rsidRPr="00E4650B">
              <w:rPr>
                <w:rFonts w:cs="Arial"/>
                <w:b/>
                <w:color w:val="000000"/>
                <w:szCs w:val="24"/>
              </w:rPr>
              <w:t>Ação:</w:t>
            </w:r>
            <w:r w:rsidRPr="00E4650B">
              <w:rPr>
                <w:rFonts w:cs="Arial"/>
                <w:color w:val="000000"/>
                <w:szCs w:val="24"/>
              </w:rPr>
              <w:t xml:space="preserve"> Administração da Infraestrutura e Segurança</w:t>
            </w:r>
          </w:p>
          <w:p w14:paraId="1F633A2C" w14:textId="77777777" w:rsidR="00130451" w:rsidRPr="00E4650B" w:rsidRDefault="00130451" w:rsidP="00EC02E5">
            <w:pPr>
              <w:spacing w:line="360" w:lineRule="auto"/>
              <w:ind w:left="1206"/>
              <w:jc w:val="both"/>
              <w:rPr>
                <w:rFonts w:cs="Arial"/>
                <w:color w:val="000000"/>
                <w:szCs w:val="24"/>
              </w:rPr>
            </w:pPr>
            <w:r w:rsidRPr="00E4650B">
              <w:rPr>
                <w:rFonts w:cs="Arial"/>
                <w:b/>
                <w:color w:val="000000"/>
                <w:szCs w:val="24"/>
              </w:rPr>
              <w:t>Natureza de despesa:</w:t>
            </w:r>
            <w:r w:rsidRPr="00E4650B">
              <w:rPr>
                <w:rFonts w:cs="Arial"/>
                <w:color w:val="000000"/>
                <w:szCs w:val="24"/>
              </w:rPr>
              <w:t xml:space="preserve"> 03.15.07 - Serviço de Transmissão de Dados em rede</w:t>
            </w:r>
          </w:p>
          <w:p w14:paraId="3CBB6A59" w14:textId="77777777" w:rsidR="00130451" w:rsidRPr="00E4650B" w:rsidRDefault="00130451" w:rsidP="00EC02E5">
            <w:pPr>
              <w:spacing w:line="360" w:lineRule="auto"/>
              <w:ind w:left="1206"/>
              <w:jc w:val="both"/>
              <w:rPr>
                <w:rFonts w:cs="Arial"/>
                <w:color w:val="000000"/>
                <w:szCs w:val="24"/>
              </w:rPr>
            </w:pPr>
            <w:r w:rsidRPr="00E4650B">
              <w:rPr>
                <w:rFonts w:cs="Arial"/>
                <w:b/>
                <w:color w:val="000000"/>
                <w:szCs w:val="24"/>
              </w:rPr>
              <w:t>Fonte de recurso:</w:t>
            </w:r>
            <w:r w:rsidRPr="00E4650B">
              <w:rPr>
                <w:rFonts w:cs="Arial"/>
                <w:color w:val="000000"/>
                <w:szCs w:val="24"/>
              </w:rPr>
              <w:t xml:space="preserve"> CSO</w:t>
            </w:r>
          </w:p>
          <w:p w14:paraId="7CEBB34B" w14:textId="77777777" w:rsidR="00130451" w:rsidRPr="00E4650B" w:rsidRDefault="00130451" w:rsidP="00EC02E5">
            <w:pPr>
              <w:spacing w:line="360" w:lineRule="auto"/>
              <w:ind w:left="1206"/>
              <w:jc w:val="both"/>
              <w:rPr>
                <w:rFonts w:cs="Arial"/>
                <w:color w:val="000000"/>
                <w:szCs w:val="24"/>
              </w:rPr>
            </w:pPr>
            <w:r w:rsidRPr="00E4650B">
              <w:rPr>
                <w:rFonts w:cs="Arial"/>
                <w:b/>
                <w:color w:val="000000"/>
                <w:szCs w:val="24"/>
              </w:rPr>
              <w:t>Unidade:</w:t>
            </w:r>
            <w:r w:rsidRPr="00E4650B">
              <w:rPr>
                <w:rFonts w:cs="Arial"/>
                <w:color w:val="000000"/>
                <w:szCs w:val="24"/>
              </w:rPr>
              <w:t xml:space="preserve"> UTIC</w:t>
            </w:r>
          </w:p>
          <w:p w14:paraId="794A31B7" w14:textId="77777777" w:rsidR="00130451" w:rsidRPr="00E4650B" w:rsidRDefault="00130451" w:rsidP="00EC02E5">
            <w:pPr>
              <w:spacing w:line="360" w:lineRule="auto"/>
              <w:ind w:left="1206"/>
              <w:jc w:val="both"/>
              <w:rPr>
                <w:rFonts w:cs="Arial"/>
                <w:color w:val="000000"/>
                <w:szCs w:val="24"/>
              </w:rPr>
            </w:pPr>
          </w:p>
        </w:tc>
      </w:tr>
      <w:tr w:rsidR="00130451" w:rsidRPr="00E4650B" w14:paraId="68EC0967" w14:textId="77777777" w:rsidTr="00B11EDE">
        <w:trPr>
          <w:trHeight w:val="1162"/>
        </w:trPr>
        <w:tc>
          <w:tcPr>
            <w:tcW w:w="9923" w:type="dxa"/>
            <w:tcBorders>
              <w:top w:val="single" w:sz="4" w:space="0" w:color="auto"/>
              <w:left w:val="single" w:sz="4" w:space="0" w:color="auto"/>
              <w:bottom w:val="single" w:sz="4" w:space="0" w:color="auto"/>
              <w:right w:val="single" w:sz="4" w:space="0" w:color="auto"/>
            </w:tcBorders>
          </w:tcPr>
          <w:p w14:paraId="05B9A973" w14:textId="77777777" w:rsidR="00130451" w:rsidRPr="00E4650B" w:rsidRDefault="00130451" w:rsidP="00A41F33">
            <w:pPr>
              <w:numPr>
                <w:ilvl w:val="0"/>
                <w:numId w:val="32"/>
              </w:numPr>
              <w:adjustRightInd w:val="0"/>
              <w:spacing w:before="360" w:after="100" w:afterAutospacing="1" w:line="360" w:lineRule="auto"/>
              <w:jc w:val="both"/>
              <w:rPr>
                <w:rFonts w:cs="Arial"/>
                <w:b/>
                <w:bCs/>
                <w:color w:val="000000"/>
                <w:szCs w:val="24"/>
              </w:rPr>
            </w:pPr>
            <w:r w:rsidRPr="00E4650B">
              <w:rPr>
                <w:rFonts w:cs="Arial"/>
                <w:b/>
                <w:bCs/>
                <w:color w:val="000000"/>
                <w:szCs w:val="24"/>
              </w:rPr>
              <w:t xml:space="preserve">FORMA DE PAGAMENTO: </w:t>
            </w:r>
          </w:p>
          <w:p w14:paraId="3EA660EB" w14:textId="77777777" w:rsidR="00130451" w:rsidRPr="00E4650B" w:rsidRDefault="00130451" w:rsidP="00A41F33">
            <w:pPr>
              <w:numPr>
                <w:ilvl w:val="1"/>
                <w:numId w:val="32"/>
              </w:numPr>
              <w:adjustRightInd w:val="0"/>
              <w:spacing w:after="100" w:afterAutospacing="1" w:line="360" w:lineRule="auto"/>
              <w:jc w:val="both"/>
              <w:rPr>
                <w:rFonts w:eastAsia="Arial Unicode MS" w:cs="Arial"/>
                <w:szCs w:val="24"/>
              </w:rPr>
            </w:pPr>
            <w:r w:rsidRPr="00E4650B">
              <w:rPr>
                <w:rFonts w:cs="Arial"/>
                <w:szCs w:val="24"/>
              </w:rPr>
              <w:tab/>
              <w:t>A CONTRATADA deverá emitir Nota Fiscal</w:t>
            </w:r>
            <w:r w:rsidR="001A2452" w:rsidRPr="00E4650B">
              <w:rPr>
                <w:rFonts w:cs="Arial"/>
                <w:szCs w:val="24"/>
              </w:rPr>
              <w:t>/Fatura,</w:t>
            </w:r>
            <w:r w:rsidRPr="00E4650B">
              <w:rPr>
                <w:rFonts w:cs="Arial"/>
                <w:szCs w:val="24"/>
              </w:rPr>
              <w:t xml:space="preserve"> até o 15º (décimo quinto) dia útil subsequente do mês de execução dos serviços;</w:t>
            </w:r>
          </w:p>
          <w:p w14:paraId="0FE0DD6F" w14:textId="77777777" w:rsidR="00130451" w:rsidRPr="00E4650B" w:rsidRDefault="00130451" w:rsidP="00A41F33">
            <w:pPr>
              <w:numPr>
                <w:ilvl w:val="1"/>
                <w:numId w:val="32"/>
              </w:numPr>
              <w:adjustRightInd w:val="0"/>
              <w:spacing w:after="100" w:afterAutospacing="1" w:line="360" w:lineRule="auto"/>
              <w:jc w:val="both"/>
              <w:rPr>
                <w:rFonts w:eastAsia="Arial Unicode MS" w:cs="Arial"/>
                <w:szCs w:val="24"/>
              </w:rPr>
            </w:pPr>
            <w:r w:rsidRPr="00E4650B">
              <w:rPr>
                <w:rFonts w:eastAsia="Arial Unicode MS" w:cs="Arial"/>
                <w:szCs w:val="24"/>
              </w:rPr>
              <w:tab/>
              <w:t>Pela prestação dos serviços, objeto do presente termo de referência, o SEBRAE/RO pagará o valor acordado a CONTRATADA, por meio de fatura mensal expedida pela empresa, no prazo de até 10 (dez) dias após a apresentação de fatura com detalhamento do objeto a que se refere e acompan</w:t>
            </w:r>
            <w:r w:rsidR="00C920D5" w:rsidRPr="00E4650B">
              <w:rPr>
                <w:rFonts w:eastAsia="Arial Unicode MS" w:cs="Arial"/>
                <w:szCs w:val="24"/>
              </w:rPr>
              <w:t>hada do relatório Níveis de Serviço (SLR) mensal, definido no item 7.1</w:t>
            </w:r>
            <w:r w:rsidRPr="00E4650B">
              <w:rPr>
                <w:rFonts w:eastAsia="Arial Unicode MS" w:cs="Arial"/>
                <w:szCs w:val="24"/>
              </w:rPr>
              <w:t>;</w:t>
            </w:r>
          </w:p>
          <w:p w14:paraId="409B986E" w14:textId="77777777" w:rsidR="00130451" w:rsidRPr="00E4650B" w:rsidRDefault="00130451" w:rsidP="00EC02E5">
            <w:pPr>
              <w:spacing w:line="360" w:lineRule="auto"/>
              <w:rPr>
                <w:rFonts w:eastAsia="Arial Unicode MS" w:cs="Arial"/>
                <w:szCs w:val="24"/>
              </w:rPr>
            </w:pPr>
            <w:r w:rsidRPr="00E4650B">
              <w:rPr>
                <w:rFonts w:cs="Arial"/>
                <w:szCs w:val="24"/>
              </w:rPr>
              <w:tab/>
              <w:t>Do valor contratual serão deduzidos os descontos previstos em Lei;</w:t>
            </w:r>
          </w:p>
          <w:p w14:paraId="2C339B24" w14:textId="77777777" w:rsidR="00130451" w:rsidRPr="00E4650B" w:rsidRDefault="00130451" w:rsidP="00A41F33">
            <w:pPr>
              <w:numPr>
                <w:ilvl w:val="1"/>
                <w:numId w:val="32"/>
              </w:numPr>
              <w:adjustRightInd w:val="0"/>
              <w:spacing w:after="100" w:afterAutospacing="1" w:line="360" w:lineRule="auto"/>
              <w:jc w:val="both"/>
              <w:rPr>
                <w:rFonts w:eastAsia="Arial Unicode MS" w:cs="Arial"/>
                <w:szCs w:val="24"/>
              </w:rPr>
            </w:pPr>
            <w:r w:rsidRPr="00E4650B">
              <w:rPr>
                <w:rFonts w:cs="Arial"/>
                <w:bCs/>
                <w:szCs w:val="24"/>
              </w:rPr>
              <w:tab/>
              <w:t xml:space="preserve">É condição para o recebimento dos créditos decorrentes da prestação dos serviços, a CONTRATADA apresentar juntamente com as notas fiscais as Certidões que comprovem sua regularidade fiscal relativa ao INSS, FGTS, </w:t>
            </w:r>
            <w:r w:rsidR="001A2452" w:rsidRPr="00E4650B">
              <w:rPr>
                <w:rFonts w:cs="Arial"/>
                <w:bCs/>
                <w:szCs w:val="24"/>
              </w:rPr>
              <w:lastRenderedPageBreak/>
              <w:t>Municipais, Estaduais, federais e Trabalhistas</w:t>
            </w:r>
            <w:r w:rsidRPr="00E4650B">
              <w:rPr>
                <w:rFonts w:eastAsia="Arial Unicode MS" w:cs="Arial"/>
                <w:szCs w:val="24"/>
              </w:rPr>
              <w:t>, acompanhadas de suas respectivas autenticações.</w:t>
            </w:r>
          </w:p>
          <w:p w14:paraId="52D36C20" w14:textId="77777777" w:rsidR="00B37EA4" w:rsidRPr="00E4650B" w:rsidRDefault="00B37EA4" w:rsidP="00A41F33">
            <w:pPr>
              <w:numPr>
                <w:ilvl w:val="0"/>
                <w:numId w:val="32"/>
              </w:numPr>
              <w:tabs>
                <w:tab w:val="left" w:pos="0"/>
                <w:tab w:val="left" w:pos="284"/>
              </w:tabs>
              <w:suppressAutoHyphens/>
              <w:spacing w:before="120" w:after="120" w:line="360" w:lineRule="auto"/>
              <w:jc w:val="both"/>
              <w:rPr>
                <w:rFonts w:cs="Arial"/>
                <w:b/>
                <w:szCs w:val="24"/>
              </w:rPr>
            </w:pPr>
            <w:r w:rsidRPr="00E4650B">
              <w:rPr>
                <w:rFonts w:cs="Arial"/>
                <w:b/>
                <w:szCs w:val="24"/>
              </w:rPr>
              <w:t>DOS PRAZOS E CONDIÇÕES DE ENTREGA</w:t>
            </w:r>
          </w:p>
          <w:p w14:paraId="13E7DC5F" w14:textId="77777777" w:rsidR="00B37EA4" w:rsidRPr="00E4650B" w:rsidRDefault="00B37EA4" w:rsidP="00A41F33">
            <w:pPr>
              <w:numPr>
                <w:ilvl w:val="1"/>
                <w:numId w:val="32"/>
              </w:numPr>
              <w:tabs>
                <w:tab w:val="left" w:pos="851"/>
                <w:tab w:val="left" w:pos="993"/>
              </w:tabs>
              <w:suppressAutoHyphens/>
              <w:spacing w:line="360" w:lineRule="auto"/>
              <w:jc w:val="both"/>
              <w:rPr>
                <w:rFonts w:cs="Arial"/>
                <w:szCs w:val="24"/>
              </w:rPr>
            </w:pPr>
            <w:r w:rsidRPr="00E4650B">
              <w:rPr>
                <w:rFonts w:cs="Arial"/>
                <w:szCs w:val="24"/>
              </w:rPr>
              <w:t>O FORNECEDOR REGISTRADO deverá iniciar a implantação dos links a partir da solicitação, conforme especificações técnicas deste Termo de Referência, proposta comercial, ata de registro de preços e demais condições estipuladas no edital e seus anexos;</w:t>
            </w:r>
          </w:p>
          <w:p w14:paraId="40FDECB2" w14:textId="0287FEC5" w:rsidR="00B37EA4" w:rsidRPr="00E4650B" w:rsidRDefault="00B37EA4" w:rsidP="00A41F33">
            <w:pPr>
              <w:numPr>
                <w:ilvl w:val="1"/>
                <w:numId w:val="32"/>
              </w:numPr>
              <w:tabs>
                <w:tab w:val="left" w:pos="851"/>
                <w:tab w:val="left" w:pos="993"/>
              </w:tabs>
              <w:suppressAutoHyphens/>
              <w:spacing w:line="360" w:lineRule="auto"/>
              <w:jc w:val="both"/>
              <w:rPr>
                <w:rFonts w:cs="Arial"/>
                <w:szCs w:val="24"/>
              </w:rPr>
            </w:pPr>
            <w:r w:rsidRPr="00E4650B">
              <w:rPr>
                <w:rFonts w:cs="Arial"/>
                <w:szCs w:val="24"/>
              </w:rPr>
              <w:t>Os links deverão ser implantados em até 60 (sessenta) dias, contados após a solicitação da contratante via Ordem de Serviço, podendo esse prazo ser prorrogado por igual período, mediante justificativa previa do FORNEC</w:t>
            </w:r>
            <w:r w:rsidR="009D0EF5">
              <w:rPr>
                <w:rFonts w:cs="Arial"/>
                <w:szCs w:val="24"/>
              </w:rPr>
              <w:t>E</w:t>
            </w:r>
            <w:r w:rsidRPr="00E4650B">
              <w:rPr>
                <w:rFonts w:cs="Arial"/>
                <w:szCs w:val="24"/>
              </w:rPr>
              <w:t>DOR REGISTRADO entregue a</w:t>
            </w:r>
            <w:r w:rsidR="00FC5891" w:rsidRPr="00E4650B">
              <w:rPr>
                <w:rFonts w:cs="Arial"/>
                <w:szCs w:val="24"/>
              </w:rPr>
              <w:t>o</w:t>
            </w:r>
            <w:r w:rsidRPr="00E4650B">
              <w:rPr>
                <w:rFonts w:cs="Arial"/>
                <w:szCs w:val="24"/>
              </w:rPr>
              <w:t xml:space="preserve"> </w:t>
            </w:r>
            <w:r w:rsidR="00FC5891" w:rsidRPr="00E4650B">
              <w:rPr>
                <w:rFonts w:cs="Arial"/>
                <w:b/>
                <w:szCs w:val="24"/>
              </w:rPr>
              <w:t>SEBRAE/RO</w:t>
            </w:r>
            <w:r w:rsidRPr="00E4650B">
              <w:rPr>
                <w:rFonts w:cs="Arial"/>
                <w:szCs w:val="24"/>
              </w:rPr>
              <w:t xml:space="preserve"> antes de findar </w:t>
            </w:r>
            <w:r w:rsidR="00FC5891" w:rsidRPr="00E4650B">
              <w:rPr>
                <w:rFonts w:cs="Arial"/>
                <w:szCs w:val="24"/>
              </w:rPr>
              <w:t>o prazo inicial, e a critério do</w:t>
            </w:r>
            <w:r w:rsidRPr="00E4650B">
              <w:rPr>
                <w:rFonts w:cs="Arial"/>
                <w:szCs w:val="24"/>
              </w:rPr>
              <w:t xml:space="preserve"> </w:t>
            </w:r>
            <w:r w:rsidR="00FC5891" w:rsidRPr="00E4650B">
              <w:rPr>
                <w:rFonts w:cs="Arial"/>
                <w:b/>
                <w:szCs w:val="24"/>
              </w:rPr>
              <w:t>SEBRAE/RO</w:t>
            </w:r>
            <w:r w:rsidRPr="00E4650B">
              <w:rPr>
                <w:rFonts w:cs="Arial"/>
                <w:szCs w:val="24"/>
              </w:rPr>
              <w:t>;</w:t>
            </w:r>
          </w:p>
          <w:p w14:paraId="686E4DBD" w14:textId="77777777" w:rsidR="00B37EA4" w:rsidRPr="00E4650B" w:rsidRDefault="00B37EA4" w:rsidP="00A41F33">
            <w:pPr>
              <w:numPr>
                <w:ilvl w:val="2"/>
                <w:numId w:val="32"/>
              </w:numPr>
              <w:tabs>
                <w:tab w:val="left" w:pos="851"/>
                <w:tab w:val="left" w:pos="1560"/>
                <w:tab w:val="left" w:pos="1701"/>
                <w:tab w:val="left" w:pos="1843"/>
              </w:tabs>
              <w:suppressAutoHyphens/>
              <w:spacing w:line="360" w:lineRule="auto"/>
              <w:jc w:val="both"/>
              <w:rPr>
                <w:rFonts w:cs="Arial"/>
                <w:szCs w:val="24"/>
              </w:rPr>
            </w:pPr>
            <w:r w:rsidRPr="00E4650B">
              <w:rPr>
                <w:rFonts w:cs="Arial"/>
                <w:szCs w:val="24"/>
              </w:rPr>
              <w:tab/>
              <w:t>Este prazo poderá ser prorrogado por igual período mediante justificativa entregue a</w:t>
            </w:r>
            <w:r w:rsidR="00FC5891" w:rsidRPr="00E4650B">
              <w:rPr>
                <w:rFonts w:cs="Arial"/>
                <w:szCs w:val="24"/>
              </w:rPr>
              <w:t>o</w:t>
            </w:r>
            <w:r w:rsidRPr="00E4650B">
              <w:rPr>
                <w:rFonts w:cs="Arial"/>
                <w:szCs w:val="24"/>
              </w:rPr>
              <w:t xml:space="preserve"> </w:t>
            </w:r>
            <w:r w:rsidR="00FC5891" w:rsidRPr="00E4650B">
              <w:rPr>
                <w:rFonts w:cs="Arial"/>
                <w:b/>
                <w:szCs w:val="24"/>
              </w:rPr>
              <w:t>SEBRAE/RO</w:t>
            </w:r>
            <w:r w:rsidR="00FC5891" w:rsidRPr="00E4650B">
              <w:rPr>
                <w:rFonts w:cs="Arial"/>
                <w:szCs w:val="24"/>
              </w:rPr>
              <w:t xml:space="preserve"> </w:t>
            </w:r>
            <w:r w:rsidRPr="00E4650B">
              <w:rPr>
                <w:rFonts w:cs="Arial"/>
                <w:szCs w:val="24"/>
              </w:rPr>
              <w:t>antes de findar o prazo inicial.</w:t>
            </w:r>
          </w:p>
          <w:p w14:paraId="6AA94D22" w14:textId="77777777" w:rsidR="00B37EA4" w:rsidRPr="00E4650B" w:rsidRDefault="00B37EA4" w:rsidP="00A41F33">
            <w:pPr>
              <w:numPr>
                <w:ilvl w:val="1"/>
                <w:numId w:val="32"/>
              </w:numPr>
              <w:tabs>
                <w:tab w:val="left" w:pos="851"/>
                <w:tab w:val="left" w:pos="993"/>
              </w:tabs>
              <w:suppressAutoHyphens/>
              <w:spacing w:line="360" w:lineRule="auto"/>
              <w:jc w:val="both"/>
              <w:rPr>
                <w:rFonts w:cs="Arial"/>
                <w:szCs w:val="24"/>
              </w:rPr>
            </w:pPr>
            <w:r w:rsidRPr="00E4650B">
              <w:rPr>
                <w:rFonts w:cs="Arial"/>
                <w:szCs w:val="24"/>
              </w:rPr>
              <w:t xml:space="preserve">O recebimento dos serviços ficará a cargo de servidores responsáveis pelo acompanhamento e fiscalização da execução do objeto de acordo com as especificações contidas neste Termo de </w:t>
            </w:r>
            <w:r w:rsidR="00FC5891" w:rsidRPr="00E4650B">
              <w:rPr>
                <w:rFonts w:cs="Arial"/>
                <w:szCs w:val="24"/>
              </w:rPr>
              <w:t>Referência</w:t>
            </w:r>
            <w:r w:rsidRPr="00E4650B">
              <w:rPr>
                <w:rFonts w:cs="Arial"/>
                <w:szCs w:val="24"/>
              </w:rPr>
              <w:t>;</w:t>
            </w:r>
          </w:p>
          <w:p w14:paraId="7C010CC1" w14:textId="77777777" w:rsidR="00B37EA4" w:rsidRPr="00E4650B" w:rsidRDefault="00B37EA4" w:rsidP="00A41F33">
            <w:pPr>
              <w:numPr>
                <w:ilvl w:val="1"/>
                <w:numId w:val="32"/>
              </w:numPr>
              <w:tabs>
                <w:tab w:val="left" w:pos="851"/>
                <w:tab w:val="left" w:pos="993"/>
              </w:tabs>
              <w:suppressAutoHyphens/>
              <w:spacing w:line="360" w:lineRule="auto"/>
              <w:jc w:val="both"/>
              <w:rPr>
                <w:rFonts w:cs="Arial"/>
                <w:szCs w:val="24"/>
              </w:rPr>
            </w:pPr>
            <w:r w:rsidRPr="00E4650B">
              <w:rPr>
                <w:rFonts w:cs="Arial"/>
                <w:szCs w:val="24"/>
              </w:rPr>
              <w:t>Os serviços deverão ser aceitos por meio da emissão e assinatura de termo de recebimento de serviço.</w:t>
            </w:r>
          </w:p>
          <w:p w14:paraId="4F534E89" w14:textId="77777777" w:rsidR="00B37EA4" w:rsidRPr="00E4650B" w:rsidRDefault="00B37EA4" w:rsidP="00EC02E5">
            <w:pPr>
              <w:tabs>
                <w:tab w:val="left" w:pos="851"/>
                <w:tab w:val="left" w:pos="993"/>
              </w:tabs>
              <w:suppressAutoHyphens/>
              <w:spacing w:line="360" w:lineRule="auto"/>
              <w:ind w:left="1080"/>
              <w:jc w:val="both"/>
              <w:rPr>
                <w:rFonts w:cs="Arial"/>
                <w:szCs w:val="24"/>
              </w:rPr>
            </w:pPr>
          </w:p>
          <w:p w14:paraId="49F8B283" w14:textId="77777777" w:rsidR="00B37EA4" w:rsidRPr="00E4650B" w:rsidRDefault="00B37EA4" w:rsidP="00A41F33">
            <w:pPr>
              <w:numPr>
                <w:ilvl w:val="0"/>
                <w:numId w:val="32"/>
              </w:numPr>
              <w:tabs>
                <w:tab w:val="left" w:pos="851"/>
                <w:tab w:val="left" w:pos="993"/>
              </w:tabs>
              <w:suppressAutoHyphens/>
              <w:spacing w:line="360" w:lineRule="auto"/>
              <w:jc w:val="both"/>
              <w:rPr>
                <w:rFonts w:cs="Arial"/>
                <w:b/>
                <w:szCs w:val="24"/>
              </w:rPr>
            </w:pPr>
            <w:r w:rsidRPr="00E4650B">
              <w:rPr>
                <w:rFonts w:cs="Arial"/>
                <w:b/>
                <w:szCs w:val="24"/>
              </w:rPr>
              <w:t>DA QUALIFICAÇÃO TÉCNICA</w:t>
            </w:r>
          </w:p>
          <w:p w14:paraId="64E53623" w14:textId="0225ED14" w:rsidR="00B37EA4" w:rsidRPr="00E4650B" w:rsidRDefault="00B37EA4" w:rsidP="00EC02E5">
            <w:pPr>
              <w:tabs>
                <w:tab w:val="left" w:pos="851"/>
                <w:tab w:val="left" w:pos="993"/>
              </w:tabs>
              <w:suppressAutoHyphens/>
              <w:spacing w:line="360" w:lineRule="auto"/>
              <w:ind w:left="390"/>
              <w:jc w:val="both"/>
              <w:rPr>
                <w:rFonts w:cs="Arial"/>
                <w:szCs w:val="24"/>
              </w:rPr>
            </w:pPr>
            <w:r w:rsidRPr="00E4650B">
              <w:rPr>
                <w:rFonts w:cs="Arial"/>
                <w:szCs w:val="24"/>
              </w:rPr>
              <w:t>Para fins de aferimento da qualificação técnica das empresas interessadas em participar do certame, deverá ser apresentado pelas mesmas: Atestado(s) de Capacidade Técnica (declaração ou certidão) fornecidos por pessoa jurídica de direito público ou privado, comprovando o desempenho</w:t>
            </w:r>
            <w:r w:rsidR="00EA7793">
              <w:rPr>
                <w:rFonts w:cs="Arial"/>
                <w:szCs w:val="24"/>
              </w:rPr>
              <w:t>,</w:t>
            </w:r>
            <w:r w:rsidRPr="00E4650B">
              <w:rPr>
                <w:rFonts w:cs="Arial"/>
                <w:szCs w:val="24"/>
              </w:rPr>
              <w:t xml:space="preserve"> características, quantidades e prazos com o objeto da licitação, conforme art. </w:t>
            </w:r>
            <w:r w:rsidR="00EF273E" w:rsidRPr="00E4650B">
              <w:rPr>
                <w:rFonts w:cs="Arial"/>
                <w:szCs w:val="24"/>
              </w:rPr>
              <w:t>12</w:t>
            </w:r>
            <w:r w:rsidRPr="00E4650B">
              <w:rPr>
                <w:rFonts w:cs="Arial"/>
                <w:szCs w:val="24"/>
              </w:rPr>
              <w:t>, II d</w:t>
            </w:r>
            <w:r w:rsidR="00D51FF9" w:rsidRPr="00E4650B">
              <w:rPr>
                <w:rFonts w:cs="Arial"/>
                <w:szCs w:val="24"/>
              </w:rPr>
              <w:t>o</w:t>
            </w:r>
            <w:r w:rsidRPr="00E4650B">
              <w:rPr>
                <w:rFonts w:cs="Arial"/>
                <w:szCs w:val="24"/>
              </w:rPr>
              <w:t xml:space="preserve"> </w:t>
            </w:r>
            <w:r w:rsidR="00D51FF9" w:rsidRPr="00E4650B">
              <w:rPr>
                <w:rFonts w:cs="Arial"/>
                <w:szCs w:val="24"/>
              </w:rPr>
              <w:t>Regulamento de Licitações e de Contratos do Sistema SEBRAE</w:t>
            </w:r>
            <w:r w:rsidRPr="00E4650B">
              <w:rPr>
                <w:rFonts w:cs="Arial"/>
                <w:szCs w:val="24"/>
              </w:rPr>
              <w:t>. Considerando:</w:t>
            </w:r>
          </w:p>
          <w:p w14:paraId="485AC1CB" w14:textId="45A84CB1" w:rsidR="00B37EA4" w:rsidRPr="00E4650B" w:rsidRDefault="00B37EA4" w:rsidP="009E78B9">
            <w:pPr>
              <w:numPr>
                <w:ilvl w:val="0"/>
                <w:numId w:val="14"/>
              </w:numPr>
              <w:suppressAutoHyphens/>
              <w:spacing w:line="360" w:lineRule="auto"/>
              <w:ind w:left="567" w:firstLine="0"/>
              <w:jc w:val="both"/>
              <w:rPr>
                <w:rFonts w:cs="Arial"/>
                <w:bCs/>
                <w:szCs w:val="24"/>
              </w:rPr>
            </w:pPr>
            <w:r w:rsidRPr="00E4650B">
              <w:rPr>
                <w:rFonts w:cs="Arial"/>
                <w:bCs/>
                <w:szCs w:val="24"/>
              </w:rPr>
              <w:t xml:space="preserve">Entende-se por pertinente e compatível </w:t>
            </w:r>
            <w:r w:rsidRPr="00E4650B">
              <w:rPr>
                <w:rFonts w:cs="Arial"/>
                <w:b/>
                <w:bCs/>
                <w:szCs w:val="24"/>
                <w:u w:val="single"/>
              </w:rPr>
              <w:t>em quantidades:</w:t>
            </w:r>
            <w:r w:rsidRPr="00E4650B">
              <w:rPr>
                <w:rFonts w:cs="Arial"/>
                <w:bCs/>
                <w:szCs w:val="24"/>
              </w:rPr>
              <w:t xml:space="preserve"> Atestado que comprove que a empresa efetivamente prestou ou presta serviço de acesso à Internet nas especificações demandadas no edital desta licitação, cujo quantitativo de links, seja </w:t>
            </w:r>
            <w:r w:rsidRPr="002E3876">
              <w:rPr>
                <w:rFonts w:cs="Arial"/>
                <w:bCs/>
                <w:szCs w:val="24"/>
              </w:rPr>
              <w:t>pelo menos 60% (sessenta) atingido na tecnologia proposta e com pelo menos 100% (Cem</w:t>
            </w:r>
            <w:r w:rsidR="00C60DF9" w:rsidRPr="002E3876">
              <w:rPr>
                <w:rFonts w:cs="Arial"/>
                <w:bCs/>
                <w:szCs w:val="24"/>
              </w:rPr>
              <w:t xml:space="preserve"> por cento</w:t>
            </w:r>
            <w:r w:rsidRPr="002E3876">
              <w:rPr>
                <w:rFonts w:cs="Arial"/>
                <w:bCs/>
                <w:szCs w:val="24"/>
              </w:rPr>
              <w:t>) das velocidades.</w:t>
            </w:r>
            <w:r w:rsidR="00CB4CF7" w:rsidRPr="002E3876">
              <w:rPr>
                <w:rFonts w:cs="Arial"/>
                <w:bCs/>
                <w:szCs w:val="24"/>
              </w:rPr>
              <w:t xml:space="preserve"> E os Circuitos MPLS/L2L interurbanos entregues em um único ponto Concentrador com distância geodésica entre os municípios de pelo menos 50</w:t>
            </w:r>
            <w:r w:rsidR="002E3876" w:rsidRPr="002E3876">
              <w:rPr>
                <w:rFonts w:cs="Arial"/>
                <w:bCs/>
                <w:szCs w:val="24"/>
              </w:rPr>
              <w:t xml:space="preserve"> k</w:t>
            </w:r>
            <w:r w:rsidR="00CB4CF7" w:rsidRPr="002E3876">
              <w:rPr>
                <w:rFonts w:cs="Arial"/>
                <w:bCs/>
                <w:szCs w:val="24"/>
              </w:rPr>
              <w:t xml:space="preserve">m, sejam de </w:t>
            </w:r>
            <w:r w:rsidR="00C60DF9" w:rsidRPr="002E3876">
              <w:rPr>
                <w:rFonts w:cs="Arial"/>
                <w:bCs/>
                <w:szCs w:val="24"/>
              </w:rPr>
              <w:t>100% da (Cem por cento) das velocidades, e que atende</w:t>
            </w:r>
            <w:r w:rsidR="00E04A8F" w:rsidRPr="002E3876">
              <w:rPr>
                <w:rFonts w:cs="Arial"/>
                <w:bCs/>
                <w:szCs w:val="24"/>
              </w:rPr>
              <w:t>r</w:t>
            </w:r>
            <w:r w:rsidR="00C60DF9" w:rsidRPr="002E3876">
              <w:rPr>
                <w:rFonts w:cs="Arial"/>
                <w:bCs/>
                <w:szCs w:val="24"/>
              </w:rPr>
              <w:t xml:space="preserve">am </w:t>
            </w:r>
            <w:r w:rsidR="00C60DF9" w:rsidRPr="002E3876">
              <w:rPr>
                <w:rFonts w:cs="Arial"/>
                <w:bCs/>
                <w:szCs w:val="24"/>
              </w:rPr>
              <w:lastRenderedPageBreak/>
              <w:t xml:space="preserve">a quantidade total da solicitação do Edital, ou seja 07 pontos interligados </w:t>
            </w:r>
            <w:r w:rsidR="002E3876" w:rsidRPr="002E3876">
              <w:rPr>
                <w:rFonts w:cs="Arial"/>
                <w:bCs/>
                <w:szCs w:val="24"/>
              </w:rPr>
              <w:t>a</w:t>
            </w:r>
            <w:r w:rsidR="00C60DF9" w:rsidRPr="002E3876">
              <w:rPr>
                <w:rFonts w:cs="Arial"/>
                <w:bCs/>
                <w:szCs w:val="24"/>
              </w:rPr>
              <w:t xml:space="preserve"> um único ponto concentrador.</w:t>
            </w:r>
          </w:p>
          <w:p w14:paraId="5CC963DC" w14:textId="354BFDE5" w:rsidR="00B37EA4" w:rsidRPr="00E4650B" w:rsidRDefault="00B37EA4" w:rsidP="009E78B9">
            <w:pPr>
              <w:numPr>
                <w:ilvl w:val="0"/>
                <w:numId w:val="14"/>
              </w:numPr>
              <w:suppressAutoHyphens/>
              <w:spacing w:line="360" w:lineRule="auto"/>
              <w:ind w:left="567" w:firstLine="0"/>
              <w:jc w:val="both"/>
              <w:rPr>
                <w:rFonts w:cs="Arial"/>
                <w:bCs/>
                <w:szCs w:val="24"/>
              </w:rPr>
            </w:pPr>
            <w:r w:rsidRPr="00E4650B">
              <w:rPr>
                <w:rFonts w:cs="Arial"/>
                <w:bCs/>
                <w:szCs w:val="24"/>
              </w:rPr>
              <w:t xml:space="preserve">Entende-se por pertinente e compatível </w:t>
            </w:r>
            <w:r w:rsidRPr="00E4650B">
              <w:rPr>
                <w:rFonts w:cs="Arial"/>
                <w:b/>
                <w:bCs/>
                <w:szCs w:val="24"/>
                <w:u w:val="single"/>
              </w:rPr>
              <w:t>em prazos:</w:t>
            </w:r>
            <w:r w:rsidRPr="00E4650B">
              <w:rPr>
                <w:rFonts w:cs="Arial"/>
                <w:bCs/>
                <w:szCs w:val="24"/>
              </w:rPr>
              <w:t xml:space="preserve"> Atestado que comprove que a empresa prestou ou presta serviços com as especificações demandadas no Edital desta licitação, pelo período </w:t>
            </w:r>
            <w:r w:rsidRPr="002E3876">
              <w:rPr>
                <w:rFonts w:cs="Arial"/>
                <w:bCs/>
                <w:szCs w:val="24"/>
              </w:rPr>
              <w:t xml:space="preserve">mínimo de </w:t>
            </w:r>
            <w:r w:rsidR="00CB4CF7" w:rsidRPr="002E3876">
              <w:rPr>
                <w:rFonts w:cs="Arial"/>
                <w:bCs/>
                <w:szCs w:val="24"/>
              </w:rPr>
              <w:t>12</w:t>
            </w:r>
            <w:r w:rsidRPr="002E3876">
              <w:rPr>
                <w:rFonts w:cs="Arial"/>
                <w:bCs/>
                <w:szCs w:val="24"/>
              </w:rPr>
              <w:t xml:space="preserve"> (</w:t>
            </w:r>
            <w:r w:rsidR="00CB4CF7" w:rsidRPr="002E3876">
              <w:rPr>
                <w:rFonts w:cs="Arial"/>
                <w:bCs/>
                <w:szCs w:val="24"/>
              </w:rPr>
              <w:t>Doze</w:t>
            </w:r>
            <w:r w:rsidRPr="002E3876">
              <w:rPr>
                <w:rFonts w:cs="Arial"/>
                <w:bCs/>
                <w:szCs w:val="24"/>
              </w:rPr>
              <w:t>) meses;</w:t>
            </w:r>
          </w:p>
          <w:p w14:paraId="3508C3F7" w14:textId="44F81846" w:rsidR="00B37EA4" w:rsidRPr="00E4650B" w:rsidRDefault="00B37EA4" w:rsidP="009E78B9">
            <w:pPr>
              <w:numPr>
                <w:ilvl w:val="0"/>
                <w:numId w:val="14"/>
              </w:numPr>
              <w:suppressAutoHyphens/>
              <w:spacing w:line="360" w:lineRule="auto"/>
              <w:ind w:left="567" w:firstLine="0"/>
              <w:jc w:val="both"/>
              <w:rPr>
                <w:rFonts w:cs="Arial"/>
                <w:bCs/>
                <w:szCs w:val="24"/>
              </w:rPr>
            </w:pPr>
            <w:r w:rsidRPr="00E4650B">
              <w:rPr>
                <w:rFonts w:cs="Arial"/>
                <w:bCs/>
                <w:szCs w:val="24"/>
              </w:rPr>
              <w:t xml:space="preserve">Entende-se por pertinente e compatível </w:t>
            </w:r>
            <w:r w:rsidRPr="00E4650B">
              <w:rPr>
                <w:rFonts w:cs="Arial"/>
                <w:b/>
                <w:bCs/>
                <w:szCs w:val="24"/>
                <w:u w:val="single"/>
              </w:rPr>
              <w:t>em características</w:t>
            </w:r>
            <w:r w:rsidRPr="00E4650B">
              <w:rPr>
                <w:rFonts w:cs="Arial"/>
                <w:bCs/>
                <w:szCs w:val="24"/>
              </w:rPr>
              <w:t>: Atestado que demonstre em sua individualidade ou soma do serviço/fornecimento do objeto desta licitação, com serviço de acesso à Internet</w:t>
            </w:r>
            <w:r w:rsidR="00CB4CF7">
              <w:rPr>
                <w:rFonts w:cs="Arial"/>
                <w:bCs/>
                <w:szCs w:val="24"/>
              </w:rPr>
              <w:t xml:space="preserve"> </w:t>
            </w:r>
            <w:r w:rsidRPr="00E4650B">
              <w:rPr>
                <w:rFonts w:cs="Arial"/>
                <w:bCs/>
                <w:szCs w:val="24"/>
              </w:rPr>
              <w:t>de acordo com as especificações do presente Edital.</w:t>
            </w:r>
          </w:p>
          <w:p w14:paraId="2C52BACA" w14:textId="77777777" w:rsidR="00B37EA4" w:rsidRPr="00E4650B" w:rsidRDefault="00B37EA4" w:rsidP="009E78B9">
            <w:pPr>
              <w:numPr>
                <w:ilvl w:val="1"/>
                <w:numId w:val="14"/>
              </w:numPr>
              <w:suppressAutoHyphens/>
              <w:spacing w:line="360" w:lineRule="auto"/>
              <w:jc w:val="both"/>
              <w:rPr>
                <w:rFonts w:cs="Arial"/>
                <w:szCs w:val="24"/>
              </w:rPr>
            </w:pPr>
            <w:r w:rsidRPr="00E4650B">
              <w:rPr>
                <w:rFonts w:cs="Arial"/>
                <w:szCs w:val="24"/>
              </w:rPr>
              <w:t xml:space="preserve">O (s) atestado (s) de capacidade técnica apresentado(s) estará sujeito à confirmação de autenticidade, exatidão e veracidade conforme previsto no art. </w:t>
            </w:r>
            <w:r w:rsidR="00C0302B" w:rsidRPr="00E4650B">
              <w:rPr>
                <w:rFonts w:cs="Arial"/>
                <w:szCs w:val="24"/>
              </w:rPr>
              <w:t>15</w:t>
            </w:r>
            <w:r w:rsidRPr="00E4650B">
              <w:rPr>
                <w:rFonts w:cs="Arial"/>
                <w:szCs w:val="24"/>
              </w:rPr>
              <w:t xml:space="preserve">, </w:t>
            </w:r>
            <w:r w:rsidR="00C0302B" w:rsidRPr="00E4650B">
              <w:rPr>
                <w:rFonts w:cs="Arial"/>
                <w:szCs w:val="24"/>
              </w:rPr>
              <w:t>do Regulamento de Licitações e de Contratos do Sistema SEBRAE</w:t>
            </w:r>
            <w:r w:rsidRPr="00E4650B">
              <w:rPr>
                <w:rFonts w:cs="Arial"/>
                <w:szCs w:val="24"/>
              </w:rPr>
              <w:t>, sujeitando o emissor às penalidades previstas em lei caso ateste informações inverídicas.</w:t>
            </w:r>
          </w:p>
          <w:p w14:paraId="7CD4ABF9" w14:textId="77777777" w:rsidR="00B37EA4" w:rsidRPr="00E4650B" w:rsidRDefault="00B37EA4" w:rsidP="009E78B9">
            <w:pPr>
              <w:numPr>
                <w:ilvl w:val="1"/>
                <w:numId w:val="14"/>
              </w:numPr>
              <w:suppressAutoHyphens/>
              <w:spacing w:line="360" w:lineRule="auto"/>
              <w:jc w:val="both"/>
              <w:rPr>
                <w:rFonts w:cs="Arial"/>
                <w:szCs w:val="24"/>
              </w:rPr>
            </w:pPr>
            <w:r w:rsidRPr="00E4650B">
              <w:rPr>
                <w:rFonts w:cs="Arial"/>
                <w:szCs w:val="24"/>
              </w:rPr>
              <w:t xml:space="preserve">O atestado deverá indicar dados da entidade emissora (razão social, CNPJ, endereço, telefone, fax, data de emissão) e dos signatários do documento (nome, </w:t>
            </w:r>
            <w:proofErr w:type="gramStart"/>
            <w:r w:rsidRPr="00E4650B">
              <w:rPr>
                <w:rFonts w:cs="Arial"/>
                <w:szCs w:val="24"/>
              </w:rPr>
              <w:t>telefone, etc.</w:t>
            </w:r>
            <w:proofErr w:type="gramEnd"/>
            <w:r w:rsidRPr="00E4650B">
              <w:rPr>
                <w:rFonts w:cs="Arial"/>
                <w:szCs w:val="24"/>
              </w:rPr>
              <w:t>). Além da descrição do objeto, quantidades e prazos de prestação dos serviços.</w:t>
            </w:r>
          </w:p>
          <w:p w14:paraId="05D67270" w14:textId="2D547D15" w:rsidR="00B37EA4" w:rsidRPr="00E4650B" w:rsidRDefault="00B37EA4" w:rsidP="009E78B9">
            <w:pPr>
              <w:numPr>
                <w:ilvl w:val="0"/>
                <w:numId w:val="14"/>
              </w:numPr>
              <w:suppressAutoHyphens/>
              <w:spacing w:line="360" w:lineRule="auto"/>
              <w:jc w:val="both"/>
              <w:rPr>
                <w:rFonts w:cs="Arial"/>
                <w:szCs w:val="24"/>
              </w:rPr>
            </w:pPr>
            <w:r w:rsidRPr="00E4650B">
              <w:rPr>
                <w:rFonts w:cs="Arial"/>
                <w:szCs w:val="24"/>
              </w:rPr>
              <w:t xml:space="preserve">Apresentar Atestado que comprove que o </w:t>
            </w:r>
            <w:proofErr w:type="spellStart"/>
            <w:r w:rsidRPr="00E4650B">
              <w:rPr>
                <w:rFonts w:cs="Arial"/>
                <w:szCs w:val="24"/>
              </w:rPr>
              <w:t>backbone</w:t>
            </w:r>
            <w:proofErr w:type="spellEnd"/>
            <w:r w:rsidRPr="00E4650B">
              <w:rPr>
                <w:rFonts w:cs="Arial"/>
                <w:szCs w:val="24"/>
              </w:rPr>
              <w:t>, tenha conectividade a sistemas autônomos através de canais próprios e dedicados.</w:t>
            </w:r>
          </w:p>
          <w:p w14:paraId="0EF0D349" w14:textId="77777777" w:rsidR="00B37EA4" w:rsidRPr="00E4650B" w:rsidRDefault="00B37EA4" w:rsidP="009E78B9">
            <w:pPr>
              <w:numPr>
                <w:ilvl w:val="0"/>
                <w:numId w:val="14"/>
              </w:numPr>
              <w:suppressAutoHyphens/>
              <w:spacing w:line="360" w:lineRule="auto"/>
              <w:jc w:val="both"/>
              <w:rPr>
                <w:rFonts w:cs="Arial"/>
                <w:szCs w:val="24"/>
              </w:rPr>
            </w:pPr>
            <w:r w:rsidRPr="00E4650B">
              <w:rPr>
                <w:rFonts w:cs="Arial"/>
                <w:szCs w:val="24"/>
              </w:rPr>
              <w:t xml:space="preserve">Serviço de Segurança Centralizado (SOC – Security </w:t>
            </w:r>
            <w:proofErr w:type="spellStart"/>
            <w:r w:rsidRPr="00E4650B">
              <w:rPr>
                <w:rFonts w:cs="Arial"/>
                <w:szCs w:val="24"/>
              </w:rPr>
              <w:t>Operations</w:t>
            </w:r>
            <w:proofErr w:type="spellEnd"/>
            <w:r w:rsidRPr="00E4650B">
              <w:rPr>
                <w:rFonts w:cs="Arial"/>
                <w:szCs w:val="24"/>
              </w:rPr>
              <w:t xml:space="preserve"> Center) com Certificação ISSO 27001 para os serviços contratados de Mitigação de Ataques de negação de serviços </w:t>
            </w:r>
            <w:proofErr w:type="spellStart"/>
            <w:r w:rsidRPr="00E4650B">
              <w:rPr>
                <w:rFonts w:cs="Arial"/>
                <w:szCs w:val="24"/>
              </w:rPr>
              <w:t>DDoS</w:t>
            </w:r>
            <w:proofErr w:type="spellEnd"/>
            <w:r w:rsidRPr="00E4650B">
              <w:rPr>
                <w:rFonts w:cs="Arial"/>
                <w:szCs w:val="24"/>
              </w:rPr>
              <w:t>. Comprovado através de Declaração emitida para a empresa. Deverá ser apresentada DECLARAÇÃO pela licitante com os seguintes dados da empresa: Nome, CNPJ, endereço;</w:t>
            </w:r>
          </w:p>
          <w:p w14:paraId="4599FB45" w14:textId="77777777" w:rsidR="00D71F4D" w:rsidRDefault="00D71F4D" w:rsidP="00D71F4D">
            <w:pPr>
              <w:ind w:left="678"/>
              <w:jc w:val="both"/>
              <w:rPr>
                <w:rFonts w:cs="Arial"/>
                <w:b/>
                <w:bCs/>
                <w:szCs w:val="24"/>
              </w:rPr>
            </w:pPr>
          </w:p>
          <w:p w14:paraId="482E8DE6" w14:textId="6D7F3ED2" w:rsidR="00D71F4D" w:rsidRDefault="00D71F4D" w:rsidP="00D71F4D">
            <w:pPr>
              <w:ind w:left="678"/>
              <w:jc w:val="both"/>
              <w:rPr>
                <w:rFonts w:cs="Arial"/>
                <w:b/>
                <w:bCs/>
                <w:szCs w:val="24"/>
              </w:rPr>
            </w:pPr>
            <w:r>
              <w:rPr>
                <w:rFonts w:cs="Arial"/>
                <w:b/>
                <w:bCs/>
                <w:szCs w:val="24"/>
              </w:rPr>
              <w:t>12. DISPOSIÇÕES GERAIS</w:t>
            </w:r>
          </w:p>
          <w:p w14:paraId="3D0695EF" w14:textId="77777777" w:rsidR="00D71F4D" w:rsidRDefault="00D71F4D" w:rsidP="00D71F4D">
            <w:pPr>
              <w:ind w:left="678"/>
              <w:jc w:val="both"/>
              <w:rPr>
                <w:rFonts w:cs="Arial"/>
                <w:b/>
                <w:bCs/>
                <w:szCs w:val="24"/>
              </w:rPr>
            </w:pPr>
          </w:p>
          <w:p w14:paraId="40B2C273" w14:textId="77777777" w:rsidR="00D71F4D" w:rsidRDefault="00D71F4D" w:rsidP="00D71F4D">
            <w:pPr>
              <w:spacing w:line="360" w:lineRule="auto"/>
              <w:ind w:left="678"/>
              <w:jc w:val="both"/>
              <w:rPr>
                <w:rFonts w:cs="Arial"/>
                <w:szCs w:val="24"/>
              </w:rPr>
            </w:pPr>
            <w:r w:rsidRPr="00117FC8">
              <w:rPr>
                <w:rFonts w:cs="Arial"/>
                <w:szCs w:val="24"/>
              </w:rPr>
              <w:t>12.1 É vedada a subcontratação total ou parcial dos serviços, sem expressa anuência do Sebrae em Rondônia, assim como não serão admitidos consórcio, associações, cessões ou transferências, fusões, cisões ou incorporações, para a execução dos serviços relativos a esta contratação;</w:t>
            </w:r>
          </w:p>
          <w:p w14:paraId="24DA7A57" w14:textId="77777777" w:rsidR="00D71F4D" w:rsidRPr="00117FC8" w:rsidRDefault="00D71F4D" w:rsidP="00D71F4D">
            <w:pPr>
              <w:spacing w:line="360" w:lineRule="auto"/>
              <w:ind w:left="678"/>
              <w:jc w:val="both"/>
              <w:rPr>
                <w:rFonts w:cs="Arial"/>
                <w:szCs w:val="24"/>
              </w:rPr>
            </w:pPr>
          </w:p>
          <w:p w14:paraId="6C9416CC" w14:textId="77777777" w:rsidR="00D71F4D" w:rsidRDefault="00D71F4D" w:rsidP="00D71F4D">
            <w:pPr>
              <w:spacing w:line="360" w:lineRule="auto"/>
              <w:ind w:left="678"/>
              <w:jc w:val="both"/>
              <w:rPr>
                <w:rFonts w:cs="Arial"/>
                <w:szCs w:val="24"/>
              </w:rPr>
            </w:pPr>
            <w:r w:rsidRPr="00117FC8">
              <w:rPr>
                <w:rFonts w:cs="Arial"/>
                <w:szCs w:val="24"/>
              </w:rPr>
              <w:t>12.2 A CONTRATADA responderá ainda, civil e criminalmente, por danos causados a terceiros, consoante o que determina o artigo 186 e 187 do Novo Código Civil Brasileiro.</w:t>
            </w:r>
          </w:p>
          <w:p w14:paraId="47E64B85" w14:textId="07F7CADF" w:rsidR="00130451" w:rsidRPr="00E4650B" w:rsidRDefault="00130451" w:rsidP="00EC02E5">
            <w:pPr>
              <w:shd w:val="clear" w:color="auto" w:fill="FFFFFF"/>
              <w:spacing w:line="360" w:lineRule="auto"/>
              <w:jc w:val="both"/>
              <w:rPr>
                <w:rFonts w:eastAsia="Arial Unicode MS" w:cs="Arial"/>
                <w:szCs w:val="24"/>
              </w:rPr>
            </w:pPr>
          </w:p>
        </w:tc>
      </w:tr>
      <w:tr w:rsidR="00130451" w:rsidRPr="00E4650B" w14:paraId="714A0576" w14:textId="77777777" w:rsidTr="00B11EDE">
        <w:trPr>
          <w:trHeight w:val="1162"/>
        </w:trPr>
        <w:tc>
          <w:tcPr>
            <w:tcW w:w="9923" w:type="dxa"/>
            <w:tcBorders>
              <w:top w:val="single" w:sz="4" w:space="0" w:color="auto"/>
              <w:left w:val="single" w:sz="4" w:space="0" w:color="auto"/>
              <w:bottom w:val="single" w:sz="4" w:space="0" w:color="auto"/>
              <w:right w:val="single" w:sz="4" w:space="0" w:color="auto"/>
            </w:tcBorders>
          </w:tcPr>
          <w:p w14:paraId="42319753" w14:textId="77777777" w:rsidR="00130451" w:rsidRPr="00E4650B" w:rsidRDefault="00130451" w:rsidP="00092A2D">
            <w:pPr>
              <w:numPr>
                <w:ilvl w:val="0"/>
                <w:numId w:val="15"/>
              </w:numPr>
              <w:adjustRightInd w:val="0"/>
              <w:spacing w:before="360" w:after="100" w:afterAutospacing="1" w:line="360" w:lineRule="auto"/>
              <w:jc w:val="both"/>
              <w:rPr>
                <w:rFonts w:cs="Arial"/>
                <w:b/>
                <w:bCs/>
                <w:color w:val="000000"/>
                <w:szCs w:val="24"/>
              </w:rPr>
            </w:pPr>
            <w:r w:rsidRPr="00E4650B">
              <w:rPr>
                <w:rFonts w:cs="Arial"/>
                <w:b/>
                <w:bCs/>
                <w:color w:val="000000"/>
                <w:szCs w:val="24"/>
              </w:rPr>
              <w:lastRenderedPageBreak/>
              <w:t>VIGÊNCIA</w:t>
            </w:r>
          </w:p>
          <w:p w14:paraId="03871C01" w14:textId="192452AC" w:rsidR="00130451" w:rsidRPr="00E4650B" w:rsidRDefault="00130451" w:rsidP="009E78B9">
            <w:pPr>
              <w:numPr>
                <w:ilvl w:val="1"/>
                <w:numId w:val="15"/>
              </w:numPr>
              <w:adjustRightInd w:val="0"/>
              <w:spacing w:after="100" w:afterAutospacing="1" w:line="360" w:lineRule="auto"/>
              <w:ind w:left="923" w:hanging="566"/>
              <w:jc w:val="both"/>
              <w:rPr>
                <w:rFonts w:cs="Arial"/>
                <w:szCs w:val="24"/>
                <w:lang w:eastAsia="en-US"/>
              </w:rPr>
            </w:pPr>
            <w:r w:rsidRPr="00E4650B">
              <w:rPr>
                <w:rFonts w:cs="Arial"/>
                <w:szCs w:val="24"/>
                <w:lang w:eastAsia="en-US"/>
              </w:rPr>
              <w:t xml:space="preserve">O contrato gerado após a licitação, advindo deste termo de referência terá vigência por </w:t>
            </w:r>
            <w:r w:rsidR="008F07A6">
              <w:rPr>
                <w:rFonts w:cs="Arial"/>
                <w:szCs w:val="24"/>
                <w:lang w:eastAsia="en-US"/>
              </w:rPr>
              <w:t>24</w:t>
            </w:r>
            <w:r w:rsidRPr="00E4650B">
              <w:rPr>
                <w:rFonts w:cs="Arial"/>
                <w:szCs w:val="24"/>
                <w:lang w:eastAsia="en-US"/>
              </w:rPr>
              <w:t xml:space="preserve"> (</w:t>
            </w:r>
            <w:r w:rsidR="008F07A6">
              <w:rPr>
                <w:rFonts w:cs="Arial"/>
                <w:szCs w:val="24"/>
                <w:lang w:eastAsia="en-US"/>
              </w:rPr>
              <w:t>vinte e quatro</w:t>
            </w:r>
            <w:r w:rsidRPr="00E4650B">
              <w:rPr>
                <w:rFonts w:cs="Arial"/>
                <w:szCs w:val="24"/>
                <w:lang w:eastAsia="en-US"/>
              </w:rPr>
              <w:t>) meses, contados a partir data de sua assinatura pelas partes, podendo ser prorrogado por sucessivos períodos com vista à obtenção de preços e condições mais vantajosas para o SEBRAE/RO, até o limite de 60 (sessenta) meses, de acordo com o REGULAMENTO LICITAÇÕES E DE CONTRATOS DO SISTEMA SEBRAE.</w:t>
            </w:r>
          </w:p>
        </w:tc>
      </w:tr>
    </w:tbl>
    <w:p w14:paraId="42B39266" w14:textId="77777777" w:rsidR="005D2D08" w:rsidRPr="00E4650B" w:rsidRDefault="005D2D08" w:rsidP="00EC02E5">
      <w:pPr>
        <w:tabs>
          <w:tab w:val="left" w:pos="720"/>
        </w:tabs>
        <w:spacing w:line="360" w:lineRule="auto"/>
        <w:jc w:val="both"/>
        <w:rPr>
          <w:rFonts w:cs="Arial"/>
          <w:szCs w:val="24"/>
        </w:rPr>
      </w:pPr>
    </w:p>
    <w:p w14:paraId="0E6023DA" w14:textId="22C58FC6" w:rsidR="009C6505" w:rsidRDefault="009C6505" w:rsidP="00C60DF9">
      <w:pPr>
        <w:widowControl w:val="0"/>
        <w:shd w:val="clear" w:color="auto" w:fill="FFFFFF"/>
        <w:autoSpaceDE w:val="0"/>
        <w:autoSpaceDN w:val="0"/>
        <w:adjustRightInd w:val="0"/>
        <w:spacing w:line="360" w:lineRule="auto"/>
        <w:rPr>
          <w:rFonts w:cs="Arial"/>
          <w:szCs w:val="24"/>
        </w:rPr>
      </w:pPr>
    </w:p>
    <w:p w14:paraId="102960F2" w14:textId="1E78D85E" w:rsidR="008F07A6" w:rsidRDefault="008F07A6" w:rsidP="00C60DF9">
      <w:pPr>
        <w:widowControl w:val="0"/>
        <w:shd w:val="clear" w:color="auto" w:fill="FFFFFF"/>
        <w:autoSpaceDE w:val="0"/>
        <w:autoSpaceDN w:val="0"/>
        <w:adjustRightInd w:val="0"/>
        <w:spacing w:line="360" w:lineRule="auto"/>
        <w:rPr>
          <w:rFonts w:cs="Arial"/>
          <w:szCs w:val="24"/>
        </w:rPr>
      </w:pPr>
    </w:p>
    <w:p w14:paraId="1D114752" w14:textId="3AE9DEF8" w:rsidR="008F07A6" w:rsidRDefault="008F07A6" w:rsidP="00C60DF9">
      <w:pPr>
        <w:widowControl w:val="0"/>
        <w:shd w:val="clear" w:color="auto" w:fill="FFFFFF"/>
        <w:autoSpaceDE w:val="0"/>
        <w:autoSpaceDN w:val="0"/>
        <w:adjustRightInd w:val="0"/>
        <w:spacing w:line="360" w:lineRule="auto"/>
        <w:rPr>
          <w:rFonts w:cs="Arial"/>
          <w:szCs w:val="24"/>
        </w:rPr>
      </w:pPr>
    </w:p>
    <w:p w14:paraId="391BA331" w14:textId="74505322" w:rsidR="008F07A6" w:rsidRDefault="008F07A6" w:rsidP="00C60DF9">
      <w:pPr>
        <w:widowControl w:val="0"/>
        <w:shd w:val="clear" w:color="auto" w:fill="FFFFFF"/>
        <w:autoSpaceDE w:val="0"/>
        <w:autoSpaceDN w:val="0"/>
        <w:adjustRightInd w:val="0"/>
        <w:spacing w:line="360" w:lineRule="auto"/>
        <w:rPr>
          <w:rFonts w:cs="Arial"/>
          <w:szCs w:val="24"/>
        </w:rPr>
      </w:pPr>
    </w:p>
    <w:p w14:paraId="4892325E" w14:textId="2BA31318" w:rsidR="008F07A6" w:rsidRDefault="008F07A6" w:rsidP="00C60DF9">
      <w:pPr>
        <w:widowControl w:val="0"/>
        <w:shd w:val="clear" w:color="auto" w:fill="FFFFFF"/>
        <w:autoSpaceDE w:val="0"/>
        <w:autoSpaceDN w:val="0"/>
        <w:adjustRightInd w:val="0"/>
        <w:spacing w:line="360" w:lineRule="auto"/>
        <w:rPr>
          <w:rFonts w:cs="Arial"/>
          <w:szCs w:val="24"/>
        </w:rPr>
      </w:pPr>
    </w:p>
    <w:p w14:paraId="2A205C7B" w14:textId="3688AF94" w:rsidR="008F07A6" w:rsidRDefault="008F07A6" w:rsidP="00C60DF9">
      <w:pPr>
        <w:widowControl w:val="0"/>
        <w:shd w:val="clear" w:color="auto" w:fill="FFFFFF"/>
        <w:autoSpaceDE w:val="0"/>
        <w:autoSpaceDN w:val="0"/>
        <w:adjustRightInd w:val="0"/>
        <w:spacing w:line="360" w:lineRule="auto"/>
        <w:rPr>
          <w:rFonts w:cs="Arial"/>
          <w:szCs w:val="24"/>
        </w:rPr>
      </w:pPr>
    </w:p>
    <w:p w14:paraId="34C492E3" w14:textId="7443EB4C" w:rsidR="008F07A6" w:rsidRDefault="008F07A6" w:rsidP="00C60DF9">
      <w:pPr>
        <w:widowControl w:val="0"/>
        <w:shd w:val="clear" w:color="auto" w:fill="FFFFFF"/>
        <w:autoSpaceDE w:val="0"/>
        <w:autoSpaceDN w:val="0"/>
        <w:adjustRightInd w:val="0"/>
        <w:spacing w:line="360" w:lineRule="auto"/>
        <w:rPr>
          <w:rFonts w:cs="Arial"/>
          <w:szCs w:val="24"/>
        </w:rPr>
      </w:pPr>
    </w:p>
    <w:p w14:paraId="6CA6C4D5" w14:textId="54DA13E4" w:rsidR="008F07A6" w:rsidRDefault="008F07A6" w:rsidP="00C60DF9">
      <w:pPr>
        <w:widowControl w:val="0"/>
        <w:shd w:val="clear" w:color="auto" w:fill="FFFFFF"/>
        <w:autoSpaceDE w:val="0"/>
        <w:autoSpaceDN w:val="0"/>
        <w:adjustRightInd w:val="0"/>
        <w:spacing w:line="360" w:lineRule="auto"/>
        <w:rPr>
          <w:rFonts w:cs="Arial"/>
          <w:szCs w:val="24"/>
        </w:rPr>
      </w:pPr>
    </w:p>
    <w:p w14:paraId="4D39FD0D" w14:textId="44ADB2CA" w:rsidR="008F07A6" w:rsidRDefault="008F07A6" w:rsidP="00C60DF9">
      <w:pPr>
        <w:widowControl w:val="0"/>
        <w:shd w:val="clear" w:color="auto" w:fill="FFFFFF"/>
        <w:autoSpaceDE w:val="0"/>
        <w:autoSpaceDN w:val="0"/>
        <w:adjustRightInd w:val="0"/>
        <w:spacing w:line="360" w:lineRule="auto"/>
        <w:rPr>
          <w:rFonts w:cs="Arial"/>
          <w:szCs w:val="24"/>
        </w:rPr>
      </w:pPr>
    </w:p>
    <w:p w14:paraId="56B0CBC5" w14:textId="57861CFB" w:rsidR="008F07A6" w:rsidRDefault="008F07A6" w:rsidP="00C60DF9">
      <w:pPr>
        <w:widowControl w:val="0"/>
        <w:shd w:val="clear" w:color="auto" w:fill="FFFFFF"/>
        <w:autoSpaceDE w:val="0"/>
        <w:autoSpaceDN w:val="0"/>
        <w:adjustRightInd w:val="0"/>
        <w:spacing w:line="360" w:lineRule="auto"/>
        <w:rPr>
          <w:rFonts w:cs="Arial"/>
          <w:szCs w:val="24"/>
        </w:rPr>
      </w:pPr>
    </w:p>
    <w:p w14:paraId="4F12AFE9" w14:textId="1AF3589C" w:rsidR="008F07A6" w:rsidRDefault="008F07A6" w:rsidP="00C60DF9">
      <w:pPr>
        <w:widowControl w:val="0"/>
        <w:shd w:val="clear" w:color="auto" w:fill="FFFFFF"/>
        <w:autoSpaceDE w:val="0"/>
        <w:autoSpaceDN w:val="0"/>
        <w:adjustRightInd w:val="0"/>
        <w:spacing w:line="360" w:lineRule="auto"/>
        <w:rPr>
          <w:rFonts w:cs="Arial"/>
          <w:szCs w:val="24"/>
        </w:rPr>
      </w:pPr>
    </w:p>
    <w:p w14:paraId="049B1FC8" w14:textId="4E1EFD98" w:rsidR="008F07A6" w:rsidRDefault="008F07A6" w:rsidP="00C60DF9">
      <w:pPr>
        <w:widowControl w:val="0"/>
        <w:shd w:val="clear" w:color="auto" w:fill="FFFFFF"/>
        <w:autoSpaceDE w:val="0"/>
        <w:autoSpaceDN w:val="0"/>
        <w:adjustRightInd w:val="0"/>
        <w:spacing w:line="360" w:lineRule="auto"/>
        <w:rPr>
          <w:rFonts w:cs="Arial"/>
          <w:szCs w:val="24"/>
        </w:rPr>
      </w:pPr>
    </w:p>
    <w:p w14:paraId="15F38411" w14:textId="3A1E3D78" w:rsidR="008F07A6" w:rsidRDefault="008F07A6" w:rsidP="00C60DF9">
      <w:pPr>
        <w:widowControl w:val="0"/>
        <w:shd w:val="clear" w:color="auto" w:fill="FFFFFF"/>
        <w:autoSpaceDE w:val="0"/>
        <w:autoSpaceDN w:val="0"/>
        <w:adjustRightInd w:val="0"/>
        <w:spacing w:line="360" w:lineRule="auto"/>
        <w:rPr>
          <w:rFonts w:cs="Arial"/>
          <w:szCs w:val="24"/>
        </w:rPr>
      </w:pPr>
    </w:p>
    <w:p w14:paraId="3528EE66" w14:textId="7E4E95AB" w:rsidR="008F07A6" w:rsidRDefault="008F07A6" w:rsidP="00C60DF9">
      <w:pPr>
        <w:widowControl w:val="0"/>
        <w:shd w:val="clear" w:color="auto" w:fill="FFFFFF"/>
        <w:autoSpaceDE w:val="0"/>
        <w:autoSpaceDN w:val="0"/>
        <w:adjustRightInd w:val="0"/>
        <w:spacing w:line="360" w:lineRule="auto"/>
        <w:rPr>
          <w:rFonts w:cs="Arial"/>
          <w:szCs w:val="24"/>
        </w:rPr>
      </w:pPr>
    </w:p>
    <w:p w14:paraId="27D0C06D" w14:textId="0E72E074" w:rsidR="008F07A6" w:rsidRDefault="008F07A6" w:rsidP="00C60DF9">
      <w:pPr>
        <w:widowControl w:val="0"/>
        <w:shd w:val="clear" w:color="auto" w:fill="FFFFFF"/>
        <w:autoSpaceDE w:val="0"/>
        <w:autoSpaceDN w:val="0"/>
        <w:adjustRightInd w:val="0"/>
        <w:spacing w:line="360" w:lineRule="auto"/>
        <w:rPr>
          <w:rFonts w:cs="Arial"/>
          <w:szCs w:val="24"/>
        </w:rPr>
      </w:pPr>
    </w:p>
    <w:p w14:paraId="68198739" w14:textId="366581AE" w:rsidR="008F07A6" w:rsidRDefault="008F07A6" w:rsidP="00C60DF9">
      <w:pPr>
        <w:widowControl w:val="0"/>
        <w:shd w:val="clear" w:color="auto" w:fill="FFFFFF"/>
        <w:autoSpaceDE w:val="0"/>
        <w:autoSpaceDN w:val="0"/>
        <w:adjustRightInd w:val="0"/>
        <w:spacing w:line="360" w:lineRule="auto"/>
        <w:rPr>
          <w:rFonts w:cs="Arial"/>
          <w:szCs w:val="24"/>
        </w:rPr>
      </w:pPr>
    </w:p>
    <w:p w14:paraId="6F2CC03B" w14:textId="22D79757" w:rsidR="008F07A6" w:rsidRDefault="008F07A6" w:rsidP="00C60DF9">
      <w:pPr>
        <w:widowControl w:val="0"/>
        <w:shd w:val="clear" w:color="auto" w:fill="FFFFFF"/>
        <w:autoSpaceDE w:val="0"/>
        <w:autoSpaceDN w:val="0"/>
        <w:adjustRightInd w:val="0"/>
        <w:spacing w:line="360" w:lineRule="auto"/>
        <w:rPr>
          <w:rFonts w:cs="Arial"/>
          <w:szCs w:val="24"/>
        </w:rPr>
      </w:pPr>
    </w:p>
    <w:p w14:paraId="43D59A7B" w14:textId="74942B29" w:rsidR="008F07A6" w:rsidRDefault="008F07A6" w:rsidP="00C60DF9">
      <w:pPr>
        <w:widowControl w:val="0"/>
        <w:shd w:val="clear" w:color="auto" w:fill="FFFFFF"/>
        <w:autoSpaceDE w:val="0"/>
        <w:autoSpaceDN w:val="0"/>
        <w:adjustRightInd w:val="0"/>
        <w:spacing w:line="360" w:lineRule="auto"/>
        <w:rPr>
          <w:rFonts w:cs="Arial"/>
          <w:szCs w:val="24"/>
        </w:rPr>
      </w:pPr>
    </w:p>
    <w:p w14:paraId="7348B2DC" w14:textId="4702A293" w:rsidR="008F07A6" w:rsidRDefault="008F07A6" w:rsidP="00C60DF9">
      <w:pPr>
        <w:widowControl w:val="0"/>
        <w:shd w:val="clear" w:color="auto" w:fill="FFFFFF"/>
        <w:autoSpaceDE w:val="0"/>
        <w:autoSpaceDN w:val="0"/>
        <w:adjustRightInd w:val="0"/>
        <w:spacing w:line="360" w:lineRule="auto"/>
        <w:rPr>
          <w:rFonts w:cs="Arial"/>
          <w:szCs w:val="24"/>
        </w:rPr>
      </w:pPr>
    </w:p>
    <w:p w14:paraId="4B23B698" w14:textId="3420D337" w:rsidR="008F07A6" w:rsidRDefault="008F07A6" w:rsidP="00C60DF9">
      <w:pPr>
        <w:widowControl w:val="0"/>
        <w:shd w:val="clear" w:color="auto" w:fill="FFFFFF"/>
        <w:autoSpaceDE w:val="0"/>
        <w:autoSpaceDN w:val="0"/>
        <w:adjustRightInd w:val="0"/>
        <w:spacing w:line="360" w:lineRule="auto"/>
        <w:rPr>
          <w:rFonts w:cs="Arial"/>
          <w:szCs w:val="24"/>
        </w:rPr>
      </w:pPr>
    </w:p>
    <w:p w14:paraId="6A53B155" w14:textId="27C6E73E" w:rsidR="008F07A6" w:rsidRDefault="008F07A6" w:rsidP="00C60DF9">
      <w:pPr>
        <w:widowControl w:val="0"/>
        <w:shd w:val="clear" w:color="auto" w:fill="FFFFFF"/>
        <w:autoSpaceDE w:val="0"/>
        <w:autoSpaceDN w:val="0"/>
        <w:adjustRightInd w:val="0"/>
        <w:spacing w:line="360" w:lineRule="auto"/>
        <w:rPr>
          <w:rFonts w:cs="Arial"/>
          <w:szCs w:val="24"/>
        </w:rPr>
      </w:pPr>
    </w:p>
    <w:p w14:paraId="14A1F571" w14:textId="2451A135" w:rsidR="008F07A6" w:rsidRDefault="008F07A6" w:rsidP="00C60DF9">
      <w:pPr>
        <w:widowControl w:val="0"/>
        <w:shd w:val="clear" w:color="auto" w:fill="FFFFFF"/>
        <w:autoSpaceDE w:val="0"/>
        <w:autoSpaceDN w:val="0"/>
        <w:adjustRightInd w:val="0"/>
        <w:spacing w:line="360" w:lineRule="auto"/>
        <w:rPr>
          <w:rFonts w:cs="Arial"/>
          <w:szCs w:val="24"/>
        </w:rPr>
      </w:pPr>
    </w:p>
    <w:p w14:paraId="6AA227B9" w14:textId="69DACA42" w:rsidR="008F07A6" w:rsidRDefault="008F07A6" w:rsidP="00C60DF9">
      <w:pPr>
        <w:widowControl w:val="0"/>
        <w:shd w:val="clear" w:color="auto" w:fill="FFFFFF"/>
        <w:autoSpaceDE w:val="0"/>
        <w:autoSpaceDN w:val="0"/>
        <w:adjustRightInd w:val="0"/>
        <w:spacing w:line="360" w:lineRule="auto"/>
        <w:rPr>
          <w:rFonts w:cs="Arial"/>
          <w:szCs w:val="24"/>
        </w:rPr>
      </w:pPr>
    </w:p>
    <w:p w14:paraId="098E2EF4" w14:textId="77777777" w:rsidR="008F07A6" w:rsidRPr="00E4650B" w:rsidRDefault="008F07A6" w:rsidP="00C60DF9">
      <w:pPr>
        <w:widowControl w:val="0"/>
        <w:shd w:val="clear" w:color="auto" w:fill="FFFFFF"/>
        <w:autoSpaceDE w:val="0"/>
        <w:autoSpaceDN w:val="0"/>
        <w:adjustRightInd w:val="0"/>
        <w:spacing w:line="360" w:lineRule="auto"/>
        <w:rPr>
          <w:rFonts w:cs="Arial"/>
          <w:szCs w:val="24"/>
        </w:rPr>
      </w:pPr>
    </w:p>
    <w:p w14:paraId="194C1AC5" w14:textId="77777777" w:rsidR="008F2700" w:rsidRPr="00E4650B" w:rsidRDefault="008470EF" w:rsidP="00EC02E5">
      <w:pPr>
        <w:widowControl w:val="0"/>
        <w:shd w:val="clear" w:color="auto" w:fill="D9D9D9"/>
        <w:autoSpaceDE w:val="0"/>
        <w:autoSpaceDN w:val="0"/>
        <w:adjustRightInd w:val="0"/>
        <w:spacing w:line="360" w:lineRule="auto"/>
        <w:ind w:left="-142"/>
        <w:jc w:val="center"/>
        <w:rPr>
          <w:rFonts w:cs="Arial"/>
          <w:szCs w:val="24"/>
        </w:rPr>
      </w:pPr>
      <w:r w:rsidRPr="00E4650B">
        <w:rPr>
          <w:rFonts w:cs="Arial"/>
          <w:szCs w:val="24"/>
        </w:rPr>
        <w:t>ANEXO A</w:t>
      </w:r>
    </w:p>
    <w:p w14:paraId="17ABB05D" w14:textId="77777777" w:rsidR="008470EF" w:rsidRPr="00E4650B" w:rsidRDefault="008470EF" w:rsidP="00EC02E5">
      <w:pPr>
        <w:widowControl w:val="0"/>
        <w:autoSpaceDE w:val="0"/>
        <w:autoSpaceDN w:val="0"/>
        <w:adjustRightInd w:val="0"/>
        <w:spacing w:line="360" w:lineRule="auto"/>
        <w:ind w:right="1559"/>
        <w:jc w:val="both"/>
        <w:rPr>
          <w:rFonts w:cs="Arial"/>
          <w:szCs w:val="24"/>
        </w:rPr>
      </w:pPr>
    </w:p>
    <w:p w14:paraId="3099AD7D" w14:textId="79036CBE" w:rsidR="008470EF" w:rsidRPr="00E4650B" w:rsidRDefault="0089746E" w:rsidP="00EC02E5">
      <w:pPr>
        <w:widowControl w:val="0"/>
        <w:shd w:val="clear" w:color="auto" w:fill="FFFFFF"/>
        <w:autoSpaceDE w:val="0"/>
        <w:autoSpaceDN w:val="0"/>
        <w:adjustRightInd w:val="0"/>
        <w:spacing w:line="360" w:lineRule="auto"/>
        <w:ind w:left="-142"/>
        <w:jc w:val="both"/>
        <w:rPr>
          <w:rFonts w:cs="Arial"/>
          <w:b/>
          <w:szCs w:val="24"/>
        </w:rPr>
      </w:pPr>
      <w:r w:rsidRPr="00E4650B">
        <w:rPr>
          <w:rFonts w:cs="Arial"/>
          <w:b/>
          <w:szCs w:val="24"/>
        </w:rPr>
        <w:t xml:space="preserve">DETALHAMENTO DOS EQUIPAMENTOS </w:t>
      </w:r>
    </w:p>
    <w:p w14:paraId="12A155C0" w14:textId="77777777" w:rsidR="0089746E" w:rsidRPr="00E4650B" w:rsidRDefault="0089746E" w:rsidP="00EC02E5">
      <w:pPr>
        <w:widowControl w:val="0"/>
        <w:shd w:val="clear" w:color="auto" w:fill="FFFFFF"/>
        <w:autoSpaceDE w:val="0"/>
        <w:autoSpaceDN w:val="0"/>
        <w:adjustRightInd w:val="0"/>
        <w:spacing w:line="360" w:lineRule="auto"/>
        <w:ind w:left="-142"/>
        <w:rPr>
          <w:rFonts w:cs="Arial"/>
          <w:szCs w:val="24"/>
        </w:rPr>
      </w:pPr>
    </w:p>
    <w:p w14:paraId="52636936" w14:textId="77777777" w:rsidR="0089746E" w:rsidRPr="00E4650B" w:rsidRDefault="0089746E" w:rsidP="00EC02E5">
      <w:pPr>
        <w:pStyle w:val="BodyText21"/>
        <w:spacing w:line="360" w:lineRule="auto"/>
        <w:rPr>
          <w:rFonts w:ascii="Arial" w:hAnsi="Arial" w:cs="Arial"/>
          <w:szCs w:val="24"/>
        </w:rPr>
      </w:pPr>
      <w:r w:rsidRPr="00E4650B">
        <w:rPr>
          <w:rFonts w:ascii="Arial" w:hAnsi="Arial" w:cs="Arial"/>
          <w:szCs w:val="24"/>
        </w:rPr>
        <w:t xml:space="preserve">Os roteadores e equipamentos necessários para a conexão entre os pontos, deverão ser fornecidos pela empresa </w:t>
      </w:r>
      <w:r w:rsidRPr="00E4650B">
        <w:rPr>
          <w:rFonts w:ascii="Arial" w:hAnsi="Arial" w:cs="Arial"/>
          <w:caps/>
          <w:szCs w:val="24"/>
        </w:rPr>
        <w:t>contratada</w:t>
      </w:r>
      <w:r w:rsidRPr="00E4650B">
        <w:rPr>
          <w:rFonts w:ascii="Arial" w:hAnsi="Arial" w:cs="Arial"/>
          <w:szCs w:val="24"/>
        </w:rPr>
        <w:t>, com as seguintes características mínimas, conforme abaixo relacionadas;</w:t>
      </w:r>
    </w:p>
    <w:p w14:paraId="4AC81AE0" w14:textId="77777777" w:rsidR="0039693E" w:rsidRPr="00E4650B" w:rsidRDefault="0039693E" w:rsidP="00EC02E5">
      <w:pPr>
        <w:pStyle w:val="BodyText21"/>
        <w:spacing w:line="360" w:lineRule="auto"/>
        <w:rPr>
          <w:rFonts w:ascii="Arial" w:hAnsi="Arial" w:cs="Arial"/>
          <w:szCs w:val="24"/>
        </w:rPr>
      </w:pPr>
    </w:p>
    <w:p w14:paraId="79BBF08B" w14:textId="2AB6F7EC" w:rsidR="0039693E" w:rsidRPr="00E4650B" w:rsidRDefault="0039693E" w:rsidP="00EC02E5">
      <w:pPr>
        <w:pStyle w:val="BodyText21"/>
        <w:spacing w:line="360" w:lineRule="auto"/>
        <w:rPr>
          <w:rFonts w:ascii="Arial" w:hAnsi="Arial" w:cs="Arial"/>
          <w:b/>
          <w:szCs w:val="24"/>
          <w:lang w:eastAsia="en-US"/>
        </w:rPr>
      </w:pPr>
      <w:r w:rsidRPr="00E4650B">
        <w:rPr>
          <w:rFonts w:ascii="Arial" w:hAnsi="Arial" w:cs="Arial"/>
          <w:b/>
          <w:szCs w:val="24"/>
          <w:lang w:eastAsia="en-US"/>
        </w:rPr>
        <w:t xml:space="preserve">LOTE </w:t>
      </w:r>
      <w:r w:rsidR="00691650">
        <w:rPr>
          <w:rFonts w:ascii="Arial" w:hAnsi="Arial" w:cs="Arial"/>
          <w:b/>
          <w:szCs w:val="24"/>
          <w:lang w:eastAsia="en-US"/>
        </w:rPr>
        <w:t>0</w:t>
      </w:r>
      <w:r w:rsidRPr="00E4650B">
        <w:rPr>
          <w:rFonts w:ascii="Arial" w:hAnsi="Arial" w:cs="Arial"/>
          <w:b/>
          <w:szCs w:val="24"/>
          <w:lang w:eastAsia="en-US"/>
        </w:rPr>
        <w:t>1</w:t>
      </w:r>
    </w:p>
    <w:p w14:paraId="3A07F749" w14:textId="77777777" w:rsidR="00E17F8D" w:rsidRPr="00E4650B" w:rsidRDefault="00E17F8D" w:rsidP="00EC02E5">
      <w:pPr>
        <w:pStyle w:val="BodyText21"/>
        <w:spacing w:line="360" w:lineRule="auto"/>
        <w:rPr>
          <w:rFonts w:ascii="Arial" w:hAnsi="Arial" w:cs="Arial"/>
          <w:b/>
          <w:szCs w:val="24"/>
          <w:lang w:eastAsia="en-US"/>
        </w:rPr>
      </w:pPr>
    </w:p>
    <w:p w14:paraId="0A1936E1" w14:textId="5A474DEC" w:rsidR="00FD4459" w:rsidRPr="00E4650B" w:rsidRDefault="00FD4459" w:rsidP="00E97BA3">
      <w:pPr>
        <w:pStyle w:val="BodyText21"/>
        <w:numPr>
          <w:ilvl w:val="1"/>
          <w:numId w:val="37"/>
        </w:numPr>
        <w:spacing w:line="360" w:lineRule="auto"/>
        <w:rPr>
          <w:rFonts w:ascii="Arial" w:hAnsi="Arial" w:cs="Arial"/>
          <w:b/>
          <w:bCs/>
          <w:szCs w:val="24"/>
        </w:rPr>
      </w:pPr>
      <w:r>
        <w:rPr>
          <w:rFonts w:ascii="Arial" w:hAnsi="Arial" w:cs="Arial"/>
          <w:b/>
          <w:szCs w:val="24"/>
          <w:lang w:eastAsia="en-US"/>
        </w:rPr>
        <w:t>CPE Tipo 1 -</w:t>
      </w:r>
      <w:r w:rsidR="00691650">
        <w:rPr>
          <w:rFonts w:ascii="Arial" w:hAnsi="Arial" w:cs="Arial"/>
          <w:b/>
          <w:szCs w:val="24"/>
          <w:lang w:eastAsia="en-US"/>
        </w:rPr>
        <w:t xml:space="preserve"> </w:t>
      </w:r>
      <w:r w:rsidR="00691650" w:rsidRPr="00E4650B">
        <w:rPr>
          <w:rFonts w:ascii="Arial" w:hAnsi="Arial" w:cs="Arial"/>
          <w:b/>
          <w:bCs/>
          <w:szCs w:val="24"/>
        </w:rPr>
        <w:t xml:space="preserve">FIREWALL UTM/NGFW </w:t>
      </w:r>
      <w:r w:rsidR="008D0DF4">
        <w:rPr>
          <w:rFonts w:ascii="Arial" w:hAnsi="Arial" w:cs="Arial"/>
          <w:b/>
          <w:bCs/>
          <w:szCs w:val="24"/>
        </w:rPr>
        <w:t xml:space="preserve">(HA) </w:t>
      </w:r>
      <w:r w:rsidR="00691650" w:rsidRPr="00E4650B">
        <w:rPr>
          <w:rFonts w:ascii="Arial" w:hAnsi="Arial" w:cs="Arial"/>
          <w:b/>
          <w:bCs/>
          <w:szCs w:val="24"/>
        </w:rPr>
        <w:t>Segurança de Perímetro</w:t>
      </w:r>
      <w:r>
        <w:rPr>
          <w:rFonts w:ascii="Arial" w:hAnsi="Arial" w:cs="Arial"/>
          <w:b/>
          <w:szCs w:val="24"/>
          <w:lang w:eastAsia="en-US"/>
        </w:rPr>
        <w:t xml:space="preserve"> </w:t>
      </w:r>
      <w:r w:rsidR="00691650">
        <w:rPr>
          <w:rFonts w:ascii="Arial" w:hAnsi="Arial" w:cs="Arial"/>
          <w:b/>
          <w:bCs/>
          <w:szCs w:val="24"/>
        </w:rPr>
        <w:t>Configurações mínimas</w:t>
      </w:r>
      <w:r w:rsidRPr="00E4650B">
        <w:rPr>
          <w:rFonts w:ascii="Arial" w:hAnsi="Arial" w:cs="Arial"/>
          <w:b/>
          <w:bCs/>
          <w:szCs w:val="24"/>
        </w:rPr>
        <w:t>:</w:t>
      </w:r>
    </w:p>
    <w:p w14:paraId="045B1C2D" w14:textId="790A684F" w:rsidR="00FD4459" w:rsidRPr="00E97BA3" w:rsidRDefault="00FD4459" w:rsidP="00E97BA3">
      <w:pPr>
        <w:pStyle w:val="PargrafodaLista"/>
        <w:numPr>
          <w:ilvl w:val="2"/>
          <w:numId w:val="37"/>
        </w:numPr>
        <w:tabs>
          <w:tab w:val="left" w:pos="709"/>
        </w:tabs>
        <w:spacing w:before="120" w:line="360" w:lineRule="auto"/>
        <w:ind w:hanging="578"/>
        <w:jc w:val="both"/>
        <w:rPr>
          <w:rFonts w:ascii="Arial" w:hAnsi="Arial" w:cs="Arial"/>
        </w:rPr>
      </w:pPr>
      <w:proofErr w:type="spellStart"/>
      <w:r w:rsidRPr="00E97BA3">
        <w:rPr>
          <w:rFonts w:ascii="Arial" w:hAnsi="Arial" w:cs="Arial"/>
        </w:rPr>
        <w:t>Throughput</w:t>
      </w:r>
      <w:proofErr w:type="spellEnd"/>
      <w:r w:rsidRPr="00E97BA3">
        <w:rPr>
          <w:rFonts w:ascii="Arial" w:hAnsi="Arial" w:cs="Arial"/>
        </w:rPr>
        <w:t xml:space="preserve"> de, no mínimo, 18 </w:t>
      </w:r>
      <w:proofErr w:type="spellStart"/>
      <w:r w:rsidRPr="00E97BA3">
        <w:rPr>
          <w:rFonts w:ascii="Arial" w:hAnsi="Arial" w:cs="Arial"/>
        </w:rPr>
        <w:t>Gbps</w:t>
      </w:r>
      <w:proofErr w:type="spellEnd"/>
      <w:r w:rsidRPr="00E97BA3">
        <w:rPr>
          <w:rFonts w:ascii="Arial" w:hAnsi="Arial" w:cs="Arial"/>
        </w:rPr>
        <w:t xml:space="preserve"> com a funcionalidade de firewall habilitada para tráfego IPv4 e IPv6, independentemente do tamanho do pacote;</w:t>
      </w:r>
    </w:p>
    <w:p w14:paraId="365493EF" w14:textId="77777777" w:rsidR="00FD4459" w:rsidRPr="00E97BA3"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color w:val="000000"/>
        </w:rPr>
      </w:pPr>
      <w:r w:rsidRPr="00E97BA3">
        <w:rPr>
          <w:rFonts w:ascii="Arial" w:hAnsi="Arial" w:cs="Arial"/>
        </w:rPr>
        <w:t>Suporte a, no mínimo</w:t>
      </w:r>
      <w:r w:rsidRPr="00E97BA3">
        <w:rPr>
          <w:rFonts w:ascii="Arial" w:hAnsi="Arial" w:cs="Arial"/>
          <w:color w:val="000000"/>
        </w:rPr>
        <w:t>, 1,4 Milhões conexões simultâneas;</w:t>
      </w:r>
    </w:p>
    <w:p w14:paraId="65BC0A65"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color w:val="000000"/>
        </w:rPr>
      </w:pPr>
      <w:r w:rsidRPr="00E4650B">
        <w:rPr>
          <w:rFonts w:ascii="Arial" w:hAnsi="Arial" w:cs="Arial"/>
          <w:color w:val="000000"/>
        </w:rPr>
        <w:t>Suporte a, no mínimo, 50.000 novas conexões por segundo;</w:t>
      </w:r>
    </w:p>
    <w:p w14:paraId="79E7A4F9"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proofErr w:type="spellStart"/>
      <w:r w:rsidRPr="00E4650B">
        <w:rPr>
          <w:rFonts w:ascii="Arial" w:hAnsi="Arial" w:cs="Arial"/>
          <w:color w:val="000000"/>
        </w:rPr>
        <w:t>Throughput</w:t>
      </w:r>
      <w:proofErr w:type="spellEnd"/>
      <w:r w:rsidRPr="00E4650B">
        <w:rPr>
          <w:rFonts w:ascii="Arial" w:hAnsi="Arial" w:cs="Arial"/>
          <w:color w:val="000000"/>
        </w:rPr>
        <w:t xml:space="preserve"> de, no mínimo, 11 </w:t>
      </w:r>
      <w:proofErr w:type="spellStart"/>
      <w:r w:rsidRPr="00E4650B">
        <w:rPr>
          <w:rFonts w:ascii="Arial" w:hAnsi="Arial" w:cs="Arial"/>
          <w:color w:val="000000"/>
        </w:rPr>
        <w:t>Gbps</w:t>
      </w:r>
      <w:proofErr w:type="spellEnd"/>
      <w:r w:rsidRPr="00E4650B">
        <w:rPr>
          <w:rFonts w:ascii="Arial" w:hAnsi="Arial" w:cs="Arial"/>
        </w:rPr>
        <w:t xml:space="preserve"> de VPN </w:t>
      </w:r>
      <w:proofErr w:type="spellStart"/>
      <w:r w:rsidRPr="00E4650B">
        <w:rPr>
          <w:rFonts w:ascii="Arial" w:hAnsi="Arial" w:cs="Arial"/>
        </w:rPr>
        <w:t>IPSec</w:t>
      </w:r>
      <w:proofErr w:type="spellEnd"/>
      <w:r w:rsidRPr="00E4650B">
        <w:rPr>
          <w:rFonts w:ascii="Arial" w:hAnsi="Arial" w:cs="Arial"/>
        </w:rPr>
        <w:t>;</w:t>
      </w:r>
    </w:p>
    <w:p w14:paraId="46B0CDF5"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Estar licenciado para, ou suportar sem o uso de licença, 02 mil túneis de VPN IPSEC Site-</w:t>
      </w:r>
      <w:proofErr w:type="spellStart"/>
      <w:r w:rsidRPr="00E4650B">
        <w:rPr>
          <w:rFonts w:ascii="Arial" w:hAnsi="Arial" w:cs="Arial"/>
        </w:rPr>
        <w:t>to</w:t>
      </w:r>
      <w:proofErr w:type="spellEnd"/>
      <w:r w:rsidRPr="00E4650B">
        <w:rPr>
          <w:rFonts w:ascii="Arial" w:hAnsi="Arial" w:cs="Arial"/>
        </w:rPr>
        <w:t>-Site simultâneos;</w:t>
      </w:r>
    </w:p>
    <w:p w14:paraId="07DA0042"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Estar licenciado para, ou suportar sem o uso de licença, 02 mil túneis de clientes VPN IPSEC simultâneos;</w:t>
      </w:r>
    </w:p>
    <w:p w14:paraId="514885B2"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proofErr w:type="spellStart"/>
      <w:r w:rsidRPr="00E4650B">
        <w:rPr>
          <w:rFonts w:ascii="Arial" w:hAnsi="Arial" w:cs="Arial"/>
        </w:rPr>
        <w:t>Throughput</w:t>
      </w:r>
      <w:proofErr w:type="spellEnd"/>
      <w:r w:rsidRPr="00E4650B">
        <w:rPr>
          <w:rFonts w:ascii="Arial" w:hAnsi="Arial" w:cs="Arial"/>
        </w:rPr>
        <w:t xml:space="preserve"> de, no mínimo, </w:t>
      </w:r>
      <w:r w:rsidRPr="00E4650B">
        <w:rPr>
          <w:rFonts w:ascii="Arial" w:hAnsi="Arial" w:cs="Arial"/>
          <w:color w:val="000000"/>
        </w:rPr>
        <w:t xml:space="preserve">01 </w:t>
      </w:r>
      <w:proofErr w:type="spellStart"/>
      <w:r w:rsidRPr="00E4650B">
        <w:rPr>
          <w:rFonts w:ascii="Arial" w:hAnsi="Arial" w:cs="Arial"/>
        </w:rPr>
        <w:t>Gbps</w:t>
      </w:r>
      <w:proofErr w:type="spellEnd"/>
      <w:r w:rsidRPr="00E4650B">
        <w:rPr>
          <w:rFonts w:ascii="Arial" w:hAnsi="Arial" w:cs="Arial"/>
        </w:rPr>
        <w:t xml:space="preserve"> de VPN SSL;</w:t>
      </w:r>
    </w:p>
    <w:p w14:paraId="663DCD76"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Suporte a, no mínimo</w:t>
      </w:r>
      <w:r w:rsidRPr="00E4650B">
        <w:rPr>
          <w:rFonts w:ascii="Arial" w:hAnsi="Arial" w:cs="Arial"/>
          <w:color w:val="000000"/>
        </w:rPr>
        <w:t>, 400</w:t>
      </w:r>
      <w:r w:rsidRPr="00E4650B">
        <w:rPr>
          <w:rFonts w:ascii="Arial" w:hAnsi="Arial" w:cs="Arial"/>
        </w:rPr>
        <w:t xml:space="preserve"> clientes de VPN SSL simultâneos;</w:t>
      </w:r>
    </w:p>
    <w:p w14:paraId="6C0012DD"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color w:val="000000"/>
        </w:rPr>
      </w:pPr>
      <w:r w:rsidRPr="00E4650B">
        <w:rPr>
          <w:rFonts w:ascii="Arial" w:hAnsi="Arial" w:cs="Arial"/>
        </w:rPr>
        <w:t xml:space="preserve">Suportar no </w:t>
      </w:r>
      <w:r w:rsidRPr="00E4650B">
        <w:rPr>
          <w:rFonts w:ascii="Arial" w:hAnsi="Arial" w:cs="Arial"/>
          <w:color w:val="000000"/>
        </w:rPr>
        <w:t xml:space="preserve">mínimo 2.5 </w:t>
      </w:r>
      <w:proofErr w:type="spellStart"/>
      <w:r w:rsidRPr="00E4650B">
        <w:rPr>
          <w:rFonts w:ascii="Arial" w:hAnsi="Arial" w:cs="Arial"/>
          <w:color w:val="000000"/>
        </w:rPr>
        <w:t>Gbps</w:t>
      </w:r>
      <w:proofErr w:type="spellEnd"/>
      <w:r w:rsidRPr="00E4650B">
        <w:rPr>
          <w:rFonts w:ascii="Arial" w:hAnsi="Arial" w:cs="Arial"/>
          <w:color w:val="000000"/>
        </w:rPr>
        <w:t xml:space="preserve"> de </w:t>
      </w:r>
      <w:proofErr w:type="spellStart"/>
      <w:r w:rsidRPr="00E4650B">
        <w:rPr>
          <w:rFonts w:ascii="Arial" w:hAnsi="Arial" w:cs="Arial"/>
          <w:color w:val="000000"/>
        </w:rPr>
        <w:t>throughput</w:t>
      </w:r>
      <w:proofErr w:type="spellEnd"/>
      <w:r w:rsidRPr="00E4650B">
        <w:rPr>
          <w:rFonts w:ascii="Arial" w:hAnsi="Arial" w:cs="Arial"/>
          <w:color w:val="000000"/>
        </w:rPr>
        <w:t xml:space="preserve"> de IPS;</w:t>
      </w:r>
    </w:p>
    <w:p w14:paraId="59E090CF"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color w:val="000000"/>
        </w:rPr>
      </w:pPr>
      <w:r w:rsidRPr="00E4650B">
        <w:rPr>
          <w:rFonts w:ascii="Arial" w:hAnsi="Arial" w:cs="Arial"/>
          <w:color w:val="000000"/>
        </w:rPr>
        <w:t xml:space="preserve">Suportar no mínimo 01 </w:t>
      </w:r>
      <w:proofErr w:type="spellStart"/>
      <w:r w:rsidRPr="00E4650B">
        <w:rPr>
          <w:rFonts w:ascii="Arial" w:hAnsi="Arial" w:cs="Arial"/>
          <w:color w:val="000000"/>
        </w:rPr>
        <w:t>Gbps</w:t>
      </w:r>
      <w:proofErr w:type="spellEnd"/>
      <w:r w:rsidRPr="00E4650B">
        <w:rPr>
          <w:rFonts w:ascii="Arial" w:hAnsi="Arial" w:cs="Arial"/>
          <w:color w:val="000000"/>
        </w:rPr>
        <w:t xml:space="preserve"> de </w:t>
      </w:r>
      <w:proofErr w:type="spellStart"/>
      <w:r w:rsidRPr="00E4650B">
        <w:rPr>
          <w:rFonts w:ascii="Arial" w:hAnsi="Arial" w:cs="Arial"/>
          <w:color w:val="000000"/>
        </w:rPr>
        <w:t>throughput</w:t>
      </w:r>
      <w:proofErr w:type="spellEnd"/>
      <w:r w:rsidRPr="00E4650B">
        <w:rPr>
          <w:rFonts w:ascii="Arial" w:hAnsi="Arial" w:cs="Arial"/>
          <w:color w:val="000000"/>
        </w:rPr>
        <w:t xml:space="preserve"> de Inspeção SSL;</w:t>
      </w:r>
    </w:p>
    <w:p w14:paraId="17203E07"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proofErr w:type="spellStart"/>
      <w:r w:rsidRPr="00E4650B">
        <w:rPr>
          <w:rFonts w:ascii="Arial" w:hAnsi="Arial" w:cs="Arial"/>
          <w:color w:val="000000"/>
        </w:rPr>
        <w:t>Throughput</w:t>
      </w:r>
      <w:proofErr w:type="spellEnd"/>
      <w:r w:rsidRPr="00E4650B">
        <w:rPr>
          <w:rFonts w:ascii="Arial" w:hAnsi="Arial" w:cs="Arial"/>
          <w:color w:val="000000"/>
        </w:rPr>
        <w:t xml:space="preserve"> de, no mínimo, 01</w:t>
      </w:r>
      <w:r w:rsidRPr="00E4650B">
        <w:rPr>
          <w:rFonts w:ascii="Arial" w:hAnsi="Arial" w:cs="Arial"/>
        </w:rPr>
        <w:t xml:space="preserve"> </w:t>
      </w:r>
      <w:proofErr w:type="spellStart"/>
      <w:r w:rsidRPr="00E4650B">
        <w:rPr>
          <w:rFonts w:ascii="Arial" w:hAnsi="Arial" w:cs="Arial"/>
        </w:rPr>
        <w:t>Gbps</w:t>
      </w:r>
      <w:proofErr w:type="spellEnd"/>
      <w:r w:rsidRPr="00E4650B">
        <w:rPr>
          <w:rFonts w:ascii="Arial" w:hAnsi="Arial" w:cs="Arial"/>
        </w:rPr>
        <w:t xml:space="preserve"> para funcionalidades de Proteção contra Ameaças;</w:t>
      </w:r>
    </w:p>
    <w:p w14:paraId="4AF84A70"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Possuir ao menos 8 interfaces 1Gbps;</w:t>
      </w:r>
    </w:p>
    <w:p w14:paraId="324C97DC"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Possuir ao menos 8 Slots SFP Gigabit;</w:t>
      </w:r>
    </w:p>
    <w:p w14:paraId="3F6A9F59"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Possuir ao menos 2 interfaces 10 GE SFP+ Slots;</w:t>
      </w:r>
    </w:p>
    <w:p w14:paraId="786FFDA8" w14:textId="77777777" w:rsidR="00FD4459" w:rsidRPr="00E4650B" w:rsidRDefault="00FD4459" w:rsidP="00E97BA3">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lastRenderedPageBreak/>
        <w:t>Estar licenciado e/ou ter incluído sem custo adicional, no mínimo, 10 sistemas virtuais lógicos (Contextos) por equipamento;</w:t>
      </w:r>
    </w:p>
    <w:p w14:paraId="2D30801E" w14:textId="77777777" w:rsidR="00E97BA3" w:rsidRDefault="00FD4459" w:rsidP="00FD4459">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4650B">
        <w:rPr>
          <w:rFonts w:ascii="Arial" w:hAnsi="Arial" w:cs="Arial"/>
        </w:rPr>
        <w:t xml:space="preserve">Suporte a, no mínimo, 10 sistemas virtuais lógicos (Contextos) por equipamento. </w:t>
      </w:r>
    </w:p>
    <w:p w14:paraId="36E959FD" w14:textId="6970EED3" w:rsidR="0064315D" w:rsidRPr="00E97BA3" w:rsidRDefault="00FD4459" w:rsidP="00FD4459">
      <w:pPr>
        <w:pStyle w:val="PargrafodaLista"/>
        <w:numPr>
          <w:ilvl w:val="2"/>
          <w:numId w:val="37"/>
        </w:numPr>
        <w:tabs>
          <w:tab w:val="left" w:pos="709"/>
        </w:tabs>
        <w:spacing w:before="120" w:line="360" w:lineRule="auto"/>
        <w:ind w:left="709" w:hanging="578"/>
        <w:contextualSpacing w:val="0"/>
        <w:jc w:val="both"/>
        <w:rPr>
          <w:rFonts w:ascii="Arial" w:hAnsi="Arial" w:cs="Arial"/>
        </w:rPr>
      </w:pPr>
      <w:r w:rsidRPr="00E97BA3">
        <w:rPr>
          <w:rFonts w:ascii="Arial" w:hAnsi="Arial" w:cs="Arial"/>
        </w:rPr>
        <w:t xml:space="preserve">Os 02 (dois) </w:t>
      </w:r>
      <w:proofErr w:type="spellStart"/>
      <w:r w:rsidRPr="00E97BA3">
        <w:rPr>
          <w:rFonts w:ascii="Arial" w:hAnsi="Arial" w:cs="Arial"/>
        </w:rPr>
        <w:t>appliances</w:t>
      </w:r>
      <w:proofErr w:type="spellEnd"/>
      <w:r w:rsidRPr="00E97BA3">
        <w:rPr>
          <w:rFonts w:ascii="Arial" w:hAnsi="Arial" w:cs="Arial"/>
        </w:rPr>
        <w:t xml:space="preserve"> de segurança</w:t>
      </w:r>
      <w:r w:rsidR="002E3876">
        <w:rPr>
          <w:rFonts w:ascii="Arial" w:hAnsi="Arial" w:cs="Arial"/>
        </w:rPr>
        <w:t xml:space="preserve"> em alta disponibilidade,</w:t>
      </w:r>
      <w:r w:rsidRPr="00E97BA3">
        <w:rPr>
          <w:rFonts w:ascii="Arial" w:hAnsi="Arial" w:cs="Arial"/>
        </w:rPr>
        <w:t xml:space="preserve"> deverão suportar operar em cluster ativo-ativo e ativo-passivo sem a necessidade de licenças adicionais</w:t>
      </w:r>
    </w:p>
    <w:p w14:paraId="37B7F6A4" w14:textId="77777777" w:rsidR="0064315D" w:rsidRPr="00E4650B" w:rsidRDefault="0064315D" w:rsidP="00EC02E5">
      <w:pPr>
        <w:pStyle w:val="BodyText21"/>
        <w:spacing w:line="360" w:lineRule="auto"/>
        <w:ind w:left="360"/>
        <w:rPr>
          <w:rFonts w:ascii="Arial" w:hAnsi="Arial" w:cs="Arial"/>
          <w:szCs w:val="24"/>
          <w:lang w:eastAsia="en-US"/>
        </w:rPr>
      </w:pPr>
    </w:p>
    <w:p w14:paraId="1D6516E7" w14:textId="4851D055" w:rsidR="0039693E" w:rsidRPr="00E4650B" w:rsidRDefault="0039693E" w:rsidP="00EC02E5">
      <w:pPr>
        <w:pStyle w:val="BodyText21"/>
        <w:spacing w:line="360" w:lineRule="auto"/>
        <w:rPr>
          <w:rFonts w:ascii="Arial" w:hAnsi="Arial" w:cs="Arial"/>
          <w:b/>
          <w:szCs w:val="24"/>
          <w:lang w:eastAsia="en-US"/>
        </w:rPr>
      </w:pPr>
      <w:r w:rsidRPr="00E4650B">
        <w:rPr>
          <w:rFonts w:ascii="Arial" w:hAnsi="Arial" w:cs="Arial"/>
          <w:b/>
          <w:szCs w:val="24"/>
          <w:lang w:eastAsia="en-US"/>
        </w:rPr>
        <w:t xml:space="preserve">LOTE </w:t>
      </w:r>
      <w:r w:rsidR="00691650">
        <w:rPr>
          <w:rFonts w:ascii="Arial" w:hAnsi="Arial" w:cs="Arial"/>
          <w:b/>
          <w:szCs w:val="24"/>
          <w:lang w:eastAsia="en-US"/>
        </w:rPr>
        <w:t>0</w:t>
      </w:r>
      <w:r w:rsidRPr="00E4650B">
        <w:rPr>
          <w:rFonts w:ascii="Arial" w:hAnsi="Arial" w:cs="Arial"/>
          <w:b/>
          <w:szCs w:val="24"/>
          <w:lang w:eastAsia="en-US"/>
        </w:rPr>
        <w:t>2</w:t>
      </w:r>
    </w:p>
    <w:p w14:paraId="4A2C5DB4" w14:textId="77777777" w:rsidR="00CF3DE7" w:rsidRPr="00E4650B" w:rsidRDefault="00CF3DE7" w:rsidP="00EC02E5">
      <w:pPr>
        <w:pStyle w:val="BodyText21"/>
        <w:spacing w:line="360" w:lineRule="auto"/>
        <w:rPr>
          <w:rFonts w:ascii="Arial" w:hAnsi="Arial" w:cs="Arial"/>
          <w:b/>
          <w:szCs w:val="24"/>
          <w:lang w:eastAsia="en-US"/>
        </w:rPr>
      </w:pPr>
    </w:p>
    <w:p w14:paraId="2313AEAA" w14:textId="7341D24E" w:rsidR="0064315D" w:rsidRPr="00E4650B" w:rsidRDefault="0064315D" w:rsidP="00EC02E5">
      <w:pPr>
        <w:pStyle w:val="BodyText21"/>
        <w:spacing w:line="360" w:lineRule="auto"/>
        <w:rPr>
          <w:rFonts w:ascii="Arial" w:hAnsi="Arial" w:cs="Arial"/>
          <w:szCs w:val="24"/>
          <w:lang w:eastAsia="en-US"/>
        </w:rPr>
      </w:pPr>
      <w:r w:rsidRPr="00E4650B">
        <w:rPr>
          <w:rFonts w:ascii="Arial" w:hAnsi="Arial" w:cs="Arial"/>
          <w:b/>
          <w:szCs w:val="24"/>
          <w:lang w:eastAsia="en-US"/>
        </w:rPr>
        <w:t xml:space="preserve">2.1. </w:t>
      </w:r>
      <w:r w:rsidR="009703D6" w:rsidRPr="00E4650B">
        <w:rPr>
          <w:rFonts w:ascii="Arial" w:hAnsi="Arial" w:cs="Arial"/>
          <w:b/>
          <w:szCs w:val="24"/>
          <w:lang w:eastAsia="en-US"/>
        </w:rPr>
        <w:t xml:space="preserve">CPE Tipo 1 - </w:t>
      </w:r>
      <w:r w:rsidRPr="00E4650B">
        <w:rPr>
          <w:rFonts w:ascii="Arial" w:hAnsi="Arial" w:cs="Arial"/>
          <w:b/>
          <w:szCs w:val="24"/>
          <w:lang w:eastAsia="en-US"/>
        </w:rPr>
        <w:t xml:space="preserve">Serviço de Transmissão de dados de </w:t>
      </w:r>
      <w:r w:rsidR="002C5E78" w:rsidRPr="00E4650B">
        <w:rPr>
          <w:rFonts w:ascii="Arial" w:hAnsi="Arial" w:cs="Arial"/>
          <w:b/>
          <w:szCs w:val="24"/>
          <w:lang w:eastAsia="en-US"/>
        </w:rPr>
        <w:t>350</w:t>
      </w:r>
      <w:r w:rsidRPr="00E4650B">
        <w:rPr>
          <w:rFonts w:ascii="Arial" w:hAnsi="Arial" w:cs="Arial"/>
          <w:b/>
          <w:szCs w:val="24"/>
          <w:lang w:eastAsia="en-US"/>
        </w:rPr>
        <w:t xml:space="preserve"> Mbps - CONCENTRADOR MPLS</w:t>
      </w:r>
      <w:r w:rsidR="0085693D">
        <w:rPr>
          <w:rFonts w:ascii="Arial" w:hAnsi="Arial" w:cs="Arial"/>
          <w:b/>
          <w:szCs w:val="24"/>
          <w:lang w:eastAsia="en-US"/>
        </w:rPr>
        <w:t xml:space="preserve"> configurações mínimas:</w:t>
      </w:r>
    </w:p>
    <w:p w14:paraId="44F269EC"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O roteador deve possuir pelo menos duas interfaces SFP Full-Duplex;</w:t>
      </w:r>
    </w:p>
    <w:p w14:paraId="22D66E1C"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Montável em rack, com espaçamento de 1U;</w:t>
      </w:r>
    </w:p>
    <w:p w14:paraId="174AE6D1"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Suporte ao protocolo SNMP v2c e v3 para monitoramento do desempenho, incluindo as classes de serviço, e deverá configurá-lo com acesso somente leitura via comunidade, e </w:t>
      </w:r>
      <w:proofErr w:type="spellStart"/>
      <w:r w:rsidRPr="0085693D">
        <w:rPr>
          <w:rFonts w:ascii="Arial" w:hAnsi="Arial" w:cs="Arial"/>
        </w:rPr>
        <w:t>traps</w:t>
      </w:r>
      <w:proofErr w:type="spellEnd"/>
      <w:r w:rsidRPr="0085693D">
        <w:rPr>
          <w:rFonts w:ascii="Arial" w:hAnsi="Arial" w:cs="Arial"/>
        </w:rPr>
        <w:t>;</w:t>
      </w:r>
    </w:p>
    <w:p w14:paraId="2F858DB5"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Suportar DHCP de acordo com a RFC 2131;</w:t>
      </w:r>
    </w:p>
    <w:p w14:paraId="319A31EB"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Suportar NAT RFC1631 e VLAN IEEE802.1Q;</w:t>
      </w:r>
    </w:p>
    <w:p w14:paraId="0379E40F"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Gerenciamento via Telnet e Console, SNMP v1/v2/v3</w:t>
      </w:r>
    </w:p>
    <w:p w14:paraId="7B5026BE" w14:textId="77777777" w:rsidR="0085693D" w:rsidRPr="0085693D" w:rsidRDefault="0085693D" w:rsidP="0085693D">
      <w:pPr>
        <w:pStyle w:val="PargrafodaLista"/>
        <w:spacing w:line="360" w:lineRule="auto"/>
        <w:jc w:val="both"/>
        <w:rPr>
          <w:rFonts w:ascii="Arial" w:hAnsi="Arial" w:cs="Arial"/>
          <w:b/>
          <w:bCs/>
        </w:rPr>
      </w:pPr>
      <w:r w:rsidRPr="0085693D">
        <w:rPr>
          <w:rFonts w:ascii="Arial" w:hAnsi="Arial" w:cs="Arial"/>
          <w:b/>
          <w:bCs/>
        </w:rPr>
        <w:t>Energia</w:t>
      </w:r>
    </w:p>
    <w:p w14:paraId="4CEB328C" w14:textId="48CEC13F" w:rsidR="0085693D" w:rsidRPr="0085693D" w:rsidRDefault="0085693D" w:rsidP="0085693D">
      <w:pPr>
        <w:pStyle w:val="PargrafodaLista"/>
        <w:numPr>
          <w:ilvl w:val="2"/>
          <w:numId w:val="33"/>
        </w:numPr>
        <w:spacing w:line="360" w:lineRule="auto"/>
        <w:jc w:val="both"/>
        <w:rPr>
          <w:rFonts w:ascii="Arial" w:hAnsi="Arial" w:cs="Arial"/>
        </w:rPr>
      </w:pPr>
      <w:r w:rsidRPr="0085693D">
        <w:rPr>
          <w:rFonts w:ascii="Arial" w:hAnsi="Arial" w:cs="Arial"/>
        </w:rPr>
        <w:t>O equipamento deve operar nas tensões entre 100 e 240 VCA/60Hz, selecionáveis automaticamente.</w:t>
      </w:r>
    </w:p>
    <w:p w14:paraId="75FEF182" w14:textId="768B72D8" w:rsidR="0085693D" w:rsidRPr="0085693D" w:rsidRDefault="0085693D" w:rsidP="0085693D">
      <w:pPr>
        <w:pStyle w:val="PargrafodaLista"/>
        <w:numPr>
          <w:ilvl w:val="2"/>
          <w:numId w:val="33"/>
        </w:numPr>
        <w:spacing w:line="360" w:lineRule="auto"/>
        <w:jc w:val="both"/>
        <w:rPr>
          <w:rFonts w:ascii="Arial" w:hAnsi="Arial" w:cs="Arial"/>
        </w:rPr>
      </w:pPr>
      <w:r w:rsidRPr="0085693D">
        <w:rPr>
          <w:rFonts w:ascii="Arial" w:hAnsi="Arial" w:cs="Arial"/>
        </w:rPr>
        <w:t>Deve vir acompanhado de todos os itens necessários para sua instalação elétrica e perfeito funcionamento, inclusive com</w:t>
      </w:r>
    </w:p>
    <w:p w14:paraId="50840176"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compatibilidade de tomadas com o Datacenter deste Órgão.</w:t>
      </w:r>
    </w:p>
    <w:p w14:paraId="7338E1CF" w14:textId="5A88EE89" w:rsidR="0085693D" w:rsidRPr="0085693D" w:rsidRDefault="0085693D" w:rsidP="0085693D">
      <w:pPr>
        <w:pStyle w:val="PargrafodaLista"/>
        <w:numPr>
          <w:ilvl w:val="2"/>
          <w:numId w:val="33"/>
        </w:numPr>
        <w:spacing w:line="360" w:lineRule="auto"/>
        <w:jc w:val="both"/>
        <w:rPr>
          <w:rFonts w:ascii="Arial" w:hAnsi="Arial" w:cs="Arial"/>
        </w:rPr>
      </w:pPr>
      <w:r w:rsidRPr="0085693D">
        <w:rPr>
          <w:rFonts w:ascii="Arial" w:hAnsi="Arial" w:cs="Arial"/>
        </w:rPr>
        <w:t>Implementar de forma nativa mecanismo de monitoramento e detecção de falhas em suas fontes de alimentação individuais.</w:t>
      </w:r>
    </w:p>
    <w:p w14:paraId="53D506D2" w14:textId="77777777" w:rsidR="0085693D" w:rsidRPr="0085693D" w:rsidRDefault="0085693D" w:rsidP="0085693D">
      <w:pPr>
        <w:pStyle w:val="PargrafodaLista"/>
        <w:spacing w:line="360" w:lineRule="auto"/>
        <w:jc w:val="both"/>
        <w:rPr>
          <w:rFonts w:ascii="Arial" w:hAnsi="Arial" w:cs="Arial"/>
          <w:b/>
          <w:bCs/>
        </w:rPr>
      </w:pPr>
      <w:r w:rsidRPr="0085693D">
        <w:rPr>
          <w:rFonts w:ascii="Arial" w:hAnsi="Arial" w:cs="Arial"/>
          <w:b/>
          <w:bCs/>
        </w:rPr>
        <w:t>Camada de enlace</w:t>
      </w:r>
    </w:p>
    <w:p w14:paraId="2E739556" w14:textId="7BDF42BA"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Permitir a criação de </w:t>
      </w:r>
      <w:proofErr w:type="spellStart"/>
      <w:r w:rsidRPr="0085693D">
        <w:rPr>
          <w:rFonts w:ascii="Arial" w:hAnsi="Arial" w:cs="Arial"/>
        </w:rPr>
        <w:t>vlans</w:t>
      </w:r>
      <w:proofErr w:type="spellEnd"/>
      <w:r w:rsidRPr="0085693D">
        <w:rPr>
          <w:rFonts w:ascii="Arial" w:hAnsi="Arial" w:cs="Arial"/>
        </w:rPr>
        <w:t>, conforme especificação 802.1q.</w:t>
      </w:r>
    </w:p>
    <w:p w14:paraId="2334BF10" w14:textId="739EC6E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Permitir a criação de links agregados e dinâmicos, conforme especificação 802.3ad06/10/2020 </w:t>
      </w:r>
    </w:p>
    <w:p w14:paraId="399292D8" w14:textId="2298D86C"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Permitir a inserção de registros estáticos na tabela de endereços da camada de enlace.</w:t>
      </w:r>
    </w:p>
    <w:p w14:paraId="059B4612" w14:textId="77777777" w:rsidR="0085693D" w:rsidRPr="0085693D" w:rsidRDefault="0085693D" w:rsidP="0085693D">
      <w:pPr>
        <w:pStyle w:val="PargrafodaLista"/>
        <w:spacing w:line="360" w:lineRule="auto"/>
        <w:jc w:val="both"/>
        <w:rPr>
          <w:rFonts w:ascii="Arial" w:hAnsi="Arial" w:cs="Arial"/>
          <w:b/>
          <w:bCs/>
        </w:rPr>
      </w:pPr>
      <w:r w:rsidRPr="0085693D">
        <w:rPr>
          <w:rFonts w:ascii="Arial" w:hAnsi="Arial" w:cs="Arial"/>
          <w:b/>
          <w:bCs/>
        </w:rPr>
        <w:t>Camada de rede</w:t>
      </w:r>
    </w:p>
    <w:p w14:paraId="30DBC614" w14:textId="418BBF78"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Deve possuir os protocolos </w:t>
      </w:r>
      <w:proofErr w:type="spellStart"/>
      <w:r w:rsidRPr="0085693D">
        <w:rPr>
          <w:rFonts w:ascii="Arial" w:hAnsi="Arial" w:cs="Arial"/>
        </w:rPr>
        <w:t>WANs</w:t>
      </w:r>
      <w:proofErr w:type="spellEnd"/>
      <w:r w:rsidRPr="0085693D">
        <w:rPr>
          <w:rFonts w:ascii="Arial" w:hAnsi="Arial" w:cs="Arial"/>
        </w:rPr>
        <w:t xml:space="preserve"> necessários a implementação do serviço contratado;</w:t>
      </w:r>
    </w:p>
    <w:p w14:paraId="7A4AC72D" w14:textId="3D86A438"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lastRenderedPageBreak/>
        <w:t>Deve possuir suporte aos protocolos LAN: IPv4, IPv6 e listas de acesso que possam ser construídas baseadas em:</w:t>
      </w:r>
    </w:p>
    <w:p w14:paraId="21C8085A"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Endereços IP de origem e destino;</w:t>
      </w:r>
    </w:p>
    <w:p w14:paraId="11F53A0B"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Portas TCP e UDP de origem e destino;</w:t>
      </w:r>
    </w:p>
    <w:p w14:paraId="07C06734"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Código e tipo de pacote ICMP (ICMP </w:t>
      </w:r>
      <w:proofErr w:type="spellStart"/>
      <w:r w:rsidRPr="0085693D">
        <w:rPr>
          <w:rFonts w:ascii="Arial" w:hAnsi="Arial" w:cs="Arial"/>
        </w:rPr>
        <w:t>code</w:t>
      </w:r>
      <w:proofErr w:type="spellEnd"/>
      <w:r w:rsidRPr="0085693D">
        <w:rPr>
          <w:rFonts w:ascii="Arial" w:hAnsi="Arial" w:cs="Arial"/>
        </w:rPr>
        <w:t xml:space="preserve"> e ICMP </w:t>
      </w:r>
      <w:proofErr w:type="spellStart"/>
      <w:r w:rsidRPr="0085693D">
        <w:rPr>
          <w:rFonts w:ascii="Arial" w:hAnsi="Arial" w:cs="Arial"/>
        </w:rPr>
        <w:t>type</w:t>
      </w:r>
      <w:proofErr w:type="spellEnd"/>
      <w:r w:rsidRPr="0085693D">
        <w:rPr>
          <w:rFonts w:ascii="Arial" w:hAnsi="Arial" w:cs="Arial"/>
        </w:rPr>
        <w:t>);</w:t>
      </w:r>
    </w:p>
    <w:p w14:paraId="7B43F9FF"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Campo IP </w:t>
      </w:r>
      <w:proofErr w:type="spellStart"/>
      <w:r w:rsidRPr="0085693D">
        <w:rPr>
          <w:rFonts w:ascii="Arial" w:hAnsi="Arial" w:cs="Arial"/>
        </w:rPr>
        <w:t>Precedence</w:t>
      </w:r>
      <w:proofErr w:type="spellEnd"/>
      <w:r w:rsidRPr="0085693D">
        <w:rPr>
          <w:rFonts w:ascii="Arial" w:hAnsi="Arial" w:cs="Arial"/>
        </w:rPr>
        <w:t>;</w:t>
      </w:r>
    </w:p>
    <w:p w14:paraId="79DAB01B"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Protocolo IP;</w:t>
      </w:r>
    </w:p>
    <w:p w14:paraId="55A30168"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Flags TCP;</w:t>
      </w:r>
    </w:p>
    <w:p w14:paraId="6979C786"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 xml:space="preserve">IP </w:t>
      </w:r>
      <w:proofErr w:type="spellStart"/>
      <w:r w:rsidRPr="0085693D">
        <w:rPr>
          <w:rFonts w:ascii="Arial" w:hAnsi="Arial" w:cs="Arial"/>
        </w:rPr>
        <w:t>Options</w:t>
      </w:r>
      <w:proofErr w:type="spellEnd"/>
      <w:r w:rsidRPr="0085693D">
        <w:rPr>
          <w:rFonts w:ascii="Arial" w:hAnsi="Arial" w:cs="Arial"/>
        </w:rPr>
        <w:t>;</w:t>
      </w:r>
    </w:p>
    <w:p w14:paraId="7FE84A39" w14:textId="77777777" w:rsidR="0085693D" w:rsidRPr="0085693D" w:rsidRDefault="0085693D" w:rsidP="0085693D">
      <w:pPr>
        <w:pStyle w:val="PargrafodaLista"/>
        <w:numPr>
          <w:ilvl w:val="0"/>
          <w:numId w:val="33"/>
        </w:numPr>
        <w:spacing w:line="360" w:lineRule="auto"/>
        <w:jc w:val="both"/>
        <w:rPr>
          <w:rFonts w:ascii="Arial" w:hAnsi="Arial" w:cs="Arial"/>
        </w:rPr>
      </w:pPr>
      <w:r w:rsidRPr="0085693D">
        <w:rPr>
          <w:rFonts w:ascii="Arial" w:hAnsi="Arial" w:cs="Arial"/>
        </w:rPr>
        <w:t>Deve possuir os protocolos de roteamento: RIPv2, OSPF e BGP;</w:t>
      </w:r>
    </w:p>
    <w:p w14:paraId="0D747827" w14:textId="77777777" w:rsidR="0085693D" w:rsidRPr="0085693D" w:rsidRDefault="0085693D" w:rsidP="0085693D">
      <w:pPr>
        <w:pStyle w:val="PargrafodaLista"/>
        <w:numPr>
          <w:ilvl w:val="0"/>
          <w:numId w:val="33"/>
        </w:numPr>
        <w:spacing w:line="360" w:lineRule="auto"/>
        <w:jc w:val="both"/>
        <w:rPr>
          <w:rFonts w:ascii="Arial" w:hAnsi="Arial" w:cs="Arial"/>
        </w:rPr>
      </w:pPr>
      <w:proofErr w:type="spellStart"/>
      <w:r w:rsidRPr="0085693D">
        <w:rPr>
          <w:rFonts w:ascii="Arial" w:hAnsi="Arial" w:cs="Arial"/>
        </w:rPr>
        <w:t>Multicast</w:t>
      </w:r>
      <w:proofErr w:type="spellEnd"/>
    </w:p>
    <w:p w14:paraId="057804EE" w14:textId="3DA37677" w:rsidR="0064315D" w:rsidRPr="00E4650B" w:rsidRDefault="0064315D" w:rsidP="0085693D">
      <w:pPr>
        <w:pStyle w:val="PargrafodaLista"/>
        <w:widowControl w:val="0"/>
        <w:tabs>
          <w:tab w:val="left" w:pos="993"/>
        </w:tabs>
        <w:suppressAutoHyphens/>
        <w:spacing w:line="360" w:lineRule="auto"/>
        <w:ind w:left="0"/>
        <w:jc w:val="both"/>
        <w:rPr>
          <w:rFonts w:ascii="Arial" w:hAnsi="Arial" w:cs="Arial"/>
        </w:rPr>
      </w:pPr>
    </w:p>
    <w:p w14:paraId="102D925E" w14:textId="3B362DCF" w:rsidR="0064315D" w:rsidRPr="00E4650B" w:rsidRDefault="0064315D" w:rsidP="00EC02E5">
      <w:pPr>
        <w:pStyle w:val="BodyText21"/>
        <w:spacing w:line="360" w:lineRule="auto"/>
        <w:rPr>
          <w:rFonts w:ascii="Arial" w:hAnsi="Arial" w:cs="Arial"/>
          <w:b/>
          <w:szCs w:val="24"/>
          <w:lang w:eastAsia="en-US"/>
        </w:rPr>
      </w:pPr>
      <w:r w:rsidRPr="00E4650B">
        <w:rPr>
          <w:rFonts w:ascii="Arial" w:hAnsi="Arial" w:cs="Arial"/>
          <w:b/>
          <w:szCs w:val="24"/>
          <w:lang w:eastAsia="en-US"/>
        </w:rPr>
        <w:t xml:space="preserve">2.2. </w:t>
      </w:r>
      <w:r w:rsidR="009703D6" w:rsidRPr="00E4650B">
        <w:rPr>
          <w:rFonts w:ascii="Arial" w:hAnsi="Arial" w:cs="Arial"/>
          <w:b/>
          <w:szCs w:val="24"/>
          <w:lang w:eastAsia="en-US"/>
        </w:rPr>
        <w:t xml:space="preserve">CPE Tipo 2 - </w:t>
      </w:r>
      <w:r w:rsidRPr="00E4650B">
        <w:rPr>
          <w:rFonts w:ascii="Arial" w:hAnsi="Arial" w:cs="Arial"/>
          <w:b/>
          <w:szCs w:val="24"/>
          <w:lang w:eastAsia="en-US"/>
        </w:rPr>
        <w:t xml:space="preserve">Serviço de Transmissão de dados de </w:t>
      </w:r>
      <w:r w:rsidR="002C5E78" w:rsidRPr="00E4650B">
        <w:rPr>
          <w:rFonts w:ascii="Arial" w:hAnsi="Arial" w:cs="Arial"/>
          <w:b/>
          <w:szCs w:val="24"/>
          <w:lang w:eastAsia="en-US"/>
        </w:rPr>
        <w:t>5</w:t>
      </w:r>
      <w:r w:rsidR="00375E6E" w:rsidRPr="00E4650B">
        <w:rPr>
          <w:rFonts w:ascii="Arial" w:hAnsi="Arial" w:cs="Arial"/>
          <w:b/>
          <w:szCs w:val="24"/>
          <w:lang w:eastAsia="en-US"/>
        </w:rPr>
        <w:t>0</w:t>
      </w:r>
      <w:r w:rsidRPr="00E4650B">
        <w:rPr>
          <w:rFonts w:ascii="Arial" w:hAnsi="Arial" w:cs="Arial"/>
          <w:b/>
          <w:szCs w:val="24"/>
          <w:lang w:eastAsia="en-US"/>
        </w:rPr>
        <w:t xml:space="preserve"> Mbps - Rede MPLS</w:t>
      </w:r>
      <w:r w:rsidR="00FD4459">
        <w:rPr>
          <w:rFonts w:ascii="Arial" w:hAnsi="Arial" w:cs="Arial"/>
          <w:b/>
          <w:szCs w:val="24"/>
          <w:lang w:eastAsia="en-US"/>
        </w:rPr>
        <w:t xml:space="preserve"> configurações mínimas:</w:t>
      </w:r>
    </w:p>
    <w:p w14:paraId="1915CDC2"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Os roteadores devem possuir pelo menos duas interfaces Ethernet 100/1000Base-T Full-Duplex superiores às velocidades que pontualmente atenderão;</w:t>
      </w:r>
    </w:p>
    <w:p w14:paraId="74833908"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 xml:space="preserve">Suporte ao protocolo SNMP v2c e v3 para monitoramento do desempenho, incluindo as classes de serviço, e deverá configurá-lo com acesso somente leitura via comunidade, e </w:t>
      </w:r>
      <w:proofErr w:type="spellStart"/>
      <w:r w:rsidRPr="00E4650B">
        <w:rPr>
          <w:rFonts w:ascii="Arial" w:hAnsi="Arial" w:cs="Arial"/>
        </w:rPr>
        <w:t>traps</w:t>
      </w:r>
      <w:proofErr w:type="spellEnd"/>
      <w:r w:rsidRPr="00E4650B">
        <w:rPr>
          <w:rFonts w:ascii="Arial" w:hAnsi="Arial" w:cs="Arial"/>
        </w:rPr>
        <w:t>;</w:t>
      </w:r>
    </w:p>
    <w:p w14:paraId="692FD287"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Suportar DHCP de acordo com a RFC 2131;</w:t>
      </w:r>
    </w:p>
    <w:p w14:paraId="6AAC712A"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Suportar NAT RFC1631 e VLAN IEEE802.1Q;</w:t>
      </w:r>
    </w:p>
    <w:p w14:paraId="747E3637" w14:textId="4E78D9E9"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Processamento CPU mínima de 1000MHz;</w:t>
      </w:r>
    </w:p>
    <w:p w14:paraId="28F2D3A5"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 xml:space="preserve">Performance mínima de 1.000.000 </w:t>
      </w:r>
      <w:proofErr w:type="spellStart"/>
      <w:r w:rsidRPr="00E4650B">
        <w:rPr>
          <w:rFonts w:ascii="Arial" w:hAnsi="Arial" w:cs="Arial"/>
        </w:rPr>
        <w:t>pps</w:t>
      </w:r>
      <w:proofErr w:type="spellEnd"/>
      <w:r w:rsidRPr="00E4650B">
        <w:rPr>
          <w:rFonts w:ascii="Arial" w:hAnsi="Arial" w:cs="Arial"/>
        </w:rPr>
        <w:t xml:space="preserve"> com pacotes de 64 bytes;</w:t>
      </w:r>
    </w:p>
    <w:p w14:paraId="06AE1791"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Memória mínima RAM de 256MB e memória Flash de 128MB;</w:t>
      </w:r>
    </w:p>
    <w:p w14:paraId="5FCAD91C"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Fonte de alimentação 110/220V</w:t>
      </w:r>
    </w:p>
    <w:p w14:paraId="03F7F34C" w14:textId="77777777" w:rsidR="0040458B" w:rsidRPr="00E4650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Gerenciamento via Telnet e Console, SNMP v1/v2/v3</w:t>
      </w:r>
    </w:p>
    <w:p w14:paraId="5A3D6234" w14:textId="28882ED3" w:rsidR="0040458B" w:rsidRDefault="0040458B" w:rsidP="009E78B9">
      <w:pPr>
        <w:pStyle w:val="PargrafodaLista"/>
        <w:numPr>
          <w:ilvl w:val="0"/>
          <w:numId w:val="16"/>
        </w:numPr>
        <w:spacing w:line="360" w:lineRule="auto"/>
        <w:jc w:val="both"/>
        <w:rPr>
          <w:rFonts w:ascii="Arial" w:hAnsi="Arial" w:cs="Arial"/>
        </w:rPr>
      </w:pPr>
      <w:r w:rsidRPr="00E4650B">
        <w:rPr>
          <w:rFonts w:ascii="Arial" w:hAnsi="Arial" w:cs="Arial"/>
        </w:rPr>
        <w:t xml:space="preserve">Suportar o protocolo </w:t>
      </w:r>
      <w:proofErr w:type="spellStart"/>
      <w:r w:rsidRPr="00E4650B">
        <w:rPr>
          <w:rFonts w:ascii="Arial" w:hAnsi="Arial" w:cs="Arial"/>
        </w:rPr>
        <w:t>roteável</w:t>
      </w:r>
      <w:proofErr w:type="spellEnd"/>
      <w:r w:rsidRPr="00E4650B">
        <w:rPr>
          <w:rFonts w:ascii="Arial" w:hAnsi="Arial" w:cs="Arial"/>
        </w:rPr>
        <w:t xml:space="preserve"> IP, roteamento estático, OSPFv2 e BGPv4, MPLS.</w:t>
      </w:r>
    </w:p>
    <w:p w14:paraId="0B791937" w14:textId="38AFCCE6" w:rsidR="00FD4459" w:rsidRDefault="00FD4459" w:rsidP="00FD4459">
      <w:pPr>
        <w:pStyle w:val="PargrafodaLista"/>
        <w:spacing w:line="360" w:lineRule="auto"/>
        <w:jc w:val="both"/>
        <w:rPr>
          <w:rFonts w:ascii="Arial" w:hAnsi="Arial" w:cs="Arial"/>
        </w:rPr>
      </w:pPr>
    </w:p>
    <w:p w14:paraId="4B5470C4" w14:textId="0176E78C" w:rsidR="00E97BA3" w:rsidRDefault="00E97BA3" w:rsidP="00FD4459">
      <w:pPr>
        <w:pStyle w:val="PargrafodaLista"/>
        <w:spacing w:line="360" w:lineRule="auto"/>
        <w:jc w:val="both"/>
        <w:rPr>
          <w:rFonts w:ascii="Arial" w:hAnsi="Arial" w:cs="Arial"/>
        </w:rPr>
      </w:pPr>
    </w:p>
    <w:p w14:paraId="499D9F41" w14:textId="3254E96B" w:rsidR="00E97BA3" w:rsidRDefault="00E97BA3" w:rsidP="00FD4459">
      <w:pPr>
        <w:pStyle w:val="PargrafodaLista"/>
        <w:spacing w:line="360" w:lineRule="auto"/>
        <w:jc w:val="both"/>
        <w:rPr>
          <w:rFonts w:ascii="Arial" w:hAnsi="Arial" w:cs="Arial"/>
        </w:rPr>
      </w:pPr>
    </w:p>
    <w:p w14:paraId="7E8B6DDB" w14:textId="46026F68" w:rsidR="002E3876" w:rsidRDefault="002E3876" w:rsidP="00FD4459">
      <w:pPr>
        <w:pStyle w:val="PargrafodaLista"/>
        <w:spacing w:line="360" w:lineRule="auto"/>
        <w:jc w:val="both"/>
        <w:rPr>
          <w:rFonts w:ascii="Arial" w:hAnsi="Arial" w:cs="Arial"/>
        </w:rPr>
      </w:pPr>
    </w:p>
    <w:p w14:paraId="6678C491" w14:textId="77777777" w:rsidR="002E3876" w:rsidRDefault="002E3876" w:rsidP="00FD4459">
      <w:pPr>
        <w:pStyle w:val="PargrafodaLista"/>
        <w:spacing w:line="360" w:lineRule="auto"/>
        <w:jc w:val="both"/>
        <w:rPr>
          <w:rFonts w:ascii="Arial" w:hAnsi="Arial" w:cs="Arial"/>
        </w:rPr>
      </w:pPr>
    </w:p>
    <w:p w14:paraId="19AB283A" w14:textId="5632F683" w:rsidR="00E97BA3" w:rsidRDefault="00E97BA3" w:rsidP="00FD4459">
      <w:pPr>
        <w:pStyle w:val="PargrafodaLista"/>
        <w:spacing w:line="360" w:lineRule="auto"/>
        <w:jc w:val="both"/>
        <w:rPr>
          <w:rFonts w:ascii="Arial" w:hAnsi="Arial" w:cs="Arial"/>
        </w:rPr>
      </w:pPr>
    </w:p>
    <w:p w14:paraId="7C27D754" w14:textId="1F7CA642" w:rsidR="00E97BA3" w:rsidRDefault="00E97BA3" w:rsidP="00FD4459">
      <w:pPr>
        <w:pStyle w:val="PargrafodaLista"/>
        <w:spacing w:line="360" w:lineRule="auto"/>
        <w:jc w:val="both"/>
        <w:rPr>
          <w:rFonts w:ascii="Arial" w:hAnsi="Arial" w:cs="Arial"/>
        </w:rPr>
      </w:pPr>
    </w:p>
    <w:p w14:paraId="0C02E575" w14:textId="77777777" w:rsidR="00E97BA3" w:rsidRPr="00E4650B" w:rsidRDefault="00E97BA3" w:rsidP="00FD4459">
      <w:pPr>
        <w:pStyle w:val="PargrafodaLista"/>
        <w:spacing w:line="360" w:lineRule="auto"/>
        <w:jc w:val="both"/>
        <w:rPr>
          <w:rFonts w:ascii="Arial" w:hAnsi="Arial" w:cs="Arial"/>
        </w:rPr>
      </w:pPr>
    </w:p>
    <w:p w14:paraId="5F2F20EE" w14:textId="77777777" w:rsidR="008470EF" w:rsidRPr="00E4650B" w:rsidRDefault="008470EF" w:rsidP="00EC02E5">
      <w:pPr>
        <w:widowControl w:val="0"/>
        <w:shd w:val="clear" w:color="auto" w:fill="D9D9D9"/>
        <w:autoSpaceDE w:val="0"/>
        <w:autoSpaceDN w:val="0"/>
        <w:adjustRightInd w:val="0"/>
        <w:spacing w:line="360" w:lineRule="auto"/>
        <w:ind w:left="-142"/>
        <w:jc w:val="center"/>
        <w:rPr>
          <w:rFonts w:cs="Arial"/>
          <w:szCs w:val="24"/>
        </w:rPr>
      </w:pPr>
      <w:r w:rsidRPr="00E4650B">
        <w:rPr>
          <w:rFonts w:cs="Arial"/>
          <w:szCs w:val="24"/>
        </w:rPr>
        <w:lastRenderedPageBreak/>
        <w:t>ANEXO B</w:t>
      </w:r>
    </w:p>
    <w:p w14:paraId="2E0F4246" w14:textId="77777777" w:rsidR="008470EF" w:rsidRPr="00E4650B" w:rsidRDefault="008470EF" w:rsidP="00EC02E5">
      <w:pPr>
        <w:widowControl w:val="0"/>
        <w:autoSpaceDE w:val="0"/>
        <w:autoSpaceDN w:val="0"/>
        <w:adjustRightInd w:val="0"/>
        <w:spacing w:line="360" w:lineRule="auto"/>
        <w:ind w:right="1559"/>
        <w:jc w:val="both"/>
        <w:rPr>
          <w:rFonts w:cs="Arial"/>
          <w:szCs w:val="24"/>
        </w:rPr>
      </w:pPr>
    </w:p>
    <w:p w14:paraId="1A6E3BEB" w14:textId="77777777" w:rsidR="008470EF" w:rsidRPr="00E4650B" w:rsidRDefault="008470EF" w:rsidP="00EC02E5">
      <w:pPr>
        <w:widowControl w:val="0"/>
        <w:autoSpaceDE w:val="0"/>
        <w:autoSpaceDN w:val="0"/>
        <w:adjustRightInd w:val="0"/>
        <w:spacing w:line="360" w:lineRule="auto"/>
        <w:ind w:right="1559"/>
        <w:jc w:val="both"/>
        <w:rPr>
          <w:rFonts w:cs="Arial"/>
          <w:szCs w:val="24"/>
        </w:rPr>
      </w:pPr>
    </w:p>
    <w:p w14:paraId="11FD5A99" w14:textId="25979973" w:rsidR="008470EF" w:rsidRPr="00E4650B" w:rsidRDefault="00EF2679" w:rsidP="00EC02E5">
      <w:pPr>
        <w:widowControl w:val="0"/>
        <w:autoSpaceDE w:val="0"/>
        <w:autoSpaceDN w:val="0"/>
        <w:adjustRightInd w:val="0"/>
        <w:spacing w:line="360" w:lineRule="auto"/>
        <w:jc w:val="center"/>
        <w:rPr>
          <w:rFonts w:cs="Arial"/>
          <w:szCs w:val="24"/>
        </w:rPr>
      </w:pPr>
      <w:r w:rsidRPr="00E4650B">
        <w:rPr>
          <w:rFonts w:cs="Arial"/>
          <w:szCs w:val="24"/>
        </w:rPr>
        <w:t>DIAGRAMA</w:t>
      </w:r>
      <w:r w:rsidR="008470EF" w:rsidRPr="00E4650B">
        <w:rPr>
          <w:rFonts w:cs="Arial"/>
          <w:szCs w:val="24"/>
        </w:rPr>
        <w:t xml:space="preserve"> </w:t>
      </w:r>
      <w:r w:rsidRPr="00E4650B">
        <w:rPr>
          <w:rFonts w:cs="Arial"/>
          <w:szCs w:val="24"/>
        </w:rPr>
        <w:t xml:space="preserve">DA TOPOLOGIA </w:t>
      </w:r>
      <w:r w:rsidR="008470EF" w:rsidRPr="00E4650B">
        <w:rPr>
          <w:rFonts w:cs="Arial"/>
          <w:szCs w:val="24"/>
        </w:rPr>
        <w:t>DE REDE</w:t>
      </w:r>
    </w:p>
    <w:p w14:paraId="3F896A36" w14:textId="77777777" w:rsidR="008470EF" w:rsidRPr="00E4650B" w:rsidRDefault="008470EF" w:rsidP="00EC02E5">
      <w:pPr>
        <w:widowControl w:val="0"/>
        <w:autoSpaceDE w:val="0"/>
        <w:autoSpaceDN w:val="0"/>
        <w:adjustRightInd w:val="0"/>
        <w:spacing w:line="360" w:lineRule="auto"/>
        <w:jc w:val="center"/>
        <w:rPr>
          <w:rFonts w:cs="Arial"/>
          <w:szCs w:val="24"/>
        </w:rPr>
      </w:pPr>
    </w:p>
    <w:p w14:paraId="11601C0B" w14:textId="44CBF04A" w:rsidR="008470EF" w:rsidRPr="00E4650B" w:rsidRDefault="005D2D08" w:rsidP="00EC02E5">
      <w:pPr>
        <w:widowControl w:val="0"/>
        <w:shd w:val="clear" w:color="auto" w:fill="FFFFFF"/>
        <w:autoSpaceDE w:val="0"/>
        <w:autoSpaceDN w:val="0"/>
        <w:adjustRightInd w:val="0"/>
        <w:spacing w:line="360" w:lineRule="auto"/>
        <w:ind w:left="-142"/>
        <w:jc w:val="center"/>
        <w:rPr>
          <w:rFonts w:cs="Arial"/>
          <w:szCs w:val="24"/>
        </w:rPr>
      </w:pPr>
      <w:r w:rsidRPr="00E4650B">
        <w:rPr>
          <w:rFonts w:cs="Arial"/>
          <w:noProof/>
          <w:szCs w:val="24"/>
        </w:rPr>
        <w:drawing>
          <wp:inline distT="0" distB="0" distL="0" distR="0" wp14:anchorId="5ECE0E5D" wp14:editId="78120E5C">
            <wp:extent cx="6210935" cy="353885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10935" cy="3538855"/>
                    </a:xfrm>
                    <a:prstGeom prst="rect">
                      <a:avLst/>
                    </a:prstGeom>
                  </pic:spPr>
                </pic:pic>
              </a:graphicData>
            </a:graphic>
          </wp:inline>
        </w:drawing>
      </w:r>
      <w:r w:rsidR="008470EF" w:rsidRPr="00E4650B">
        <w:rPr>
          <w:rFonts w:cs="Arial"/>
          <w:szCs w:val="24"/>
        </w:rPr>
        <w:br w:type="page"/>
      </w:r>
    </w:p>
    <w:p w14:paraId="2F207FDB" w14:textId="77777777" w:rsidR="008470EF" w:rsidRPr="00E4650B" w:rsidRDefault="008470EF" w:rsidP="00EC02E5">
      <w:pPr>
        <w:widowControl w:val="0"/>
        <w:shd w:val="clear" w:color="auto" w:fill="D9D9D9"/>
        <w:autoSpaceDE w:val="0"/>
        <w:autoSpaceDN w:val="0"/>
        <w:adjustRightInd w:val="0"/>
        <w:spacing w:line="360" w:lineRule="auto"/>
        <w:ind w:left="-142"/>
        <w:jc w:val="center"/>
        <w:rPr>
          <w:rFonts w:cs="Arial"/>
          <w:szCs w:val="24"/>
        </w:rPr>
      </w:pPr>
      <w:r w:rsidRPr="00E4650B">
        <w:rPr>
          <w:rFonts w:cs="Arial"/>
          <w:szCs w:val="24"/>
        </w:rPr>
        <w:lastRenderedPageBreak/>
        <w:t>ANEXO C</w:t>
      </w:r>
    </w:p>
    <w:p w14:paraId="0CD5B9D5" w14:textId="77777777" w:rsidR="008470EF" w:rsidRPr="00E4650B" w:rsidRDefault="008470EF" w:rsidP="00EC02E5">
      <w:pPr>
        <w:widowControl w:val="0"/>
        <w:autoSpaceDE w:val="0"/>
        <w:autoSpaceDN w:val="0"/>
        <w:adjustRightInd w:val="0"/>
        <w:spacing w:line="360" w:lineRule="auto"/>
        <w:jc w:val="center"/>
        <w:rPr>
          <w:rFonts w:cs="Arial"/>
          <w:szCs w:val="24"/>
        </w:rPr>
      </w:pPr>
    </w:p>
    <w:p w14:paraId="7E46E439" w14:textId="77777777" w:rsidR="008470EF" w:rsidRPr="00E4650B" w:rsidRDefault="008470EF" w:rsidP="00EC02E5">
      <w:pPr>
        <w:widowControl w:val="0"/>
        <w:autoSpaceDE w:val="0"/>
        <w:autoSpaceDN w:val="0"/>
        <w:adjustRightInd w:val="0"/>
        <w:spacing w:line="360" w:lineRule="auto"/>
        <w:jc w:val="center"/>
        <w:rPr>
          <w:rFonts w:cs="Arial"/>
          <w:szCs w:val="24"/>
        </w:rPr>
      </w:pPr>
      <w:r w:rsidRPr="00E4650B">
        <w:rPr>
          <w:rFonts w:cs="Arial"/>
          <w:szCs w:val="24"/>
        </w:rPr>
        <w:t>VELOCIDADE DOS LINKS (BANDA)</w:t>
      </w:r>
    </w:p>
    <w:p w14:paraId="00AE5DFA" w14:textId="77777777" w:rsidR="008470EF" w:rsidRPr="00E4650B" w:rsidRDefault="008470EF" w:rsidP="00EC02E5">
      <w:pPr>
        <w:widowControl w:val="0"/>
        <w:autoSpaceDE w:val="0"/>
        <w:autoSpaceDN w:val="0"/>
        <w:adjustRightInd w:val="0"/>
        <w:spacing w:line="360" w:lineRule="auto"/>
        <w:jc w:val="center"/>
        <w:rPr>
          <w:rFonts w:cs="Arial"/>
          <w:szCs w:val="24"/>
        </w:rPr>
      </w:pPr>
    </w:p>
    <w:p w14:paraId="3C57F40C" w14:textId="77777777" w:rsidR="008470EF" w:rsidRPr="00E4650B" w:rsidRDefault="008470EF" w:rsidP="00EC02E5">
      <w:pPr>
        <w:widowControl w:val="0"/>
        <w:autoSpaceDE w:val="0"/>
        <w:autoSpaceDN w:val="0"/>
        <w:adjustRightInd w:val="0"/>
        <w:spacing w:line="360" w:lineRule="auto"/>
        <w:rPr>
          <w:rFonts w:cs="Arial"/>
          <w:szCs w:val="24"/>
        </w:rPr>
      </w:pPr>
    </w:p>
    <w:tbl>
      <w:tblPr>
        <w:tblW w:w="0" w:type="auto"/>
        <w:tblInd w:w="5" w:type="dxa"/>
        <w:tblCellMar>
          <w:left w:w="0" w:type="dxa"/>
          <w:right w:w="0" w:type="dxa"/>
        </w:tblCellMar>
        <w:tblLook w:val="0000" w:firstRow="0" w:lastRow="0" w:firstColumn="0" w:lastColumn="0" w:noHBand="0" w:noVBand="0"/>
      </w:tblPr>
      <w:tblGrid>
        <w:gridCol w:w="841"/>
        <w:gridCol w:w="333"/>
        <w:gridCol w:w="4799"/>
        <w:gridCol w:w="1934"/>
        <w:gridCol w:w="1859"/>
      </w:tblGrid>
      <w:tr w:rsidR="00B20C6F" w:rsidRPr="00E4650B" w14:paraId="2FCD0D6E" w14:textId="77777777" w:rsidTr="001E1B3B">
        <w:tc>
          <w:tcPr>
            <w:tcW w:w="841" w:type="dxa"/>
            <w:tcBorders>
              <w:top w:val="single" w:sz="4" w:space="0" w:color="auto"/>
              <w:left w:val="single" w:sz="4" w:space="0" w:color="auto"/>
              <w:bottom w:val="single" w:sz="4" w:space="0" w:color="auto"/>
              <w:right w:val="single" w:sz="4" w:space="0" w:color="auto"/>
            </w:tcBorders>
          </w:tcPr>
          <w:p w14:paraId="153A3AFE" w14:textId="77777777" w:rsidR="00B20C6F" w:rsidRPr="00E4650B" w:rsidRDefault="00B20C6F" w:rsidP="00EC02E5">
            <w:pPr>
              <w:widowControl w:val="0"/>
              <w:autoSpaceDE w:val="0"/>
              <w:autoSpaceDN w:val="0"/>
              <w:adjustRightInd w:val="0"/>
              <w:spacing w:line="360" w:lineRule="auto"/>
              <w:rPr>
                <w:rFonts w:cs="Arial"/>
                <w:b/>
                <w:szCs w:val="24"/>
              </w:rPr>
            </w:pPr>
            <w:r w:rsidRPr="00E4650B">
              <w:rPr>
                <w:rFonts w:cs="Arial"/>
                <w:b/>
                <w:szCs w:val="24"/>
              </w:rPr>
              <w:t>LOTE</w:t>
            </w:r>
          </w:p>
        </w:tc>
        <w:tc>
          <w:tcPr>
            <w:tcW w:w="333" w:type="dxa"/>
            <w:tcBorders>
              <w:top w:val="single" w:sz="4" w:space="0" w:color="auto"/>
              <w:left w:val="single" w:sz="4" w:space="0" w:color="auto"/>
              <w:bottom w:val="single" w:sz="4" w:space="0" w:color="auto"/>
              <w:right w:val="single" w:sz="4" w:space="0" w:color="auto"/>
            </w:tcBorders>
          </w:tcPr>
          <w:p w14:paraId="75F5DDEA" w14:textId="77777777" w:rsidR="00B20C6F" w:rsidRPr="00E4650B" w:rsidRDefault="00B20C6F" w:rsidP="00EC02E5">
            <w:pPr>
              <w:widowControl w:val="0"/>
              <w:autoSpaceDE w:val="0"/>
              <w:autoSpaceDN w:val="0"/>
              <w:adjustRightInd w:val="0"/>
              <w:spacing w:line="360" w:lineRule="auto"/>
              <w:rPr>
                <w:rFonts w:cs="Arial"/>
                <w:b/>
                <w:szCs w:val="24"/>
              </w:rPr>
            </w:pPr>
            <w:r w:rsidRPr="00E4650B">
              <w:rPr>
                <w:rFonts w:cs="Arial"/>
                <w:b/>
                <w:szCs w:val="24"/>
              </w:rPr>
              <w:t xml:space="preserve"> N°</w:t>
            </w:r>
          </w:p>
        </w:tc>
        <w:tc>
          <w:tcPr>
            <w:tcW w:w="4799" w:type="dxa"/>
            <w:tcBorders>
              <w:top w:val="single" w:sz="4" w:space="0" w:color="auto"/>
              <w:left w:val="single" w:sz="4" w:space="0" w:color="auto"/>
              <w:bottom w:val="single" w:sz="4" w:space="0" w:color="auto"/>
              <w:right w:val="single" w:sz="4" w:space="0" w:color="auto"/>
            </w:tcBorders>
            <w:vAlign w:val="center"/>
          </w:tcPr>
          <w:p w14:paraId="744F4A53" w14:textId="77777777" w:rsidR="00B20C6F" w:rsidRPr="00E4650B" w:rsidRDefault="00B20C6F" w:rsidP="00EC02E5">
            <w:pPr>
              <w:widowControl w:val="0"/>
              <w:autoSpaceDE w:val="0"/>
              <w:autoSpaceDN w:val="0"/>
              <w:adjustRightInd w:val="0"/>
              <w:spacing w:line="360" w:lineRule="auto"/>
              <w:jc w:val="center"/>
              <w:rPr>
                <w:rFonts w:cs="Arial"/>
                <w:b/>
                <w:szCs w:val="24"/>
                <w:lang w:val="en-US"/>
              </w:rPr>
            </w:pPr>
            <w:r w:rsidRPr="00E4650B">
              <w:rPr>
                <w:rFonts w:cs="Arial"/>
                <w:b/>
                <w:szCs w:val="24"/>
                <w:lang w:val="en-US"/>
              </w:rPr>
              <w:t>LOCAL</w:t>
            </w:r>
          </w:p>
        </w:tc>
        <w:tc>
          <w:tcPr>
            <w:tcW w:w="1934" w:type="dxa"/>
            <w:tcBorders>
              <w:top w:val="single" w:sz="4" w:space="0" w:color="auto"/>
              <w:left w:val="single" w:sz="4" w:space="0" w:color="auto"/>
              <w:bottom w:val="single" w:sz="4" w:space="0" w:color="auto"/>
              <w:right w:val="single" w:sz="4" w:space="0" w:color="auto"/>
            </w:tcBorders>
            <w:vAlign w:val="center"/>
          </w:tcPr>
          <w:p w14:paraId="20E336C9" w14:textId="77777777" w:rsidR="00B20C6F" w:rsidRPr="00E4650B" w:rsidRDefault="00B20C6F" w:rsidP="00EC02E5">
            <w:pPr>
              <w:widowControl w:val="0"/>
              <w:autoSpaceDE w:val="0"/>
              <w:autoSpaceDN w:val="0"/>
              <w:adjustRightInd w:val="0"/>
              <w:spacing w:line="360" w:lineRule="auto"/>
              <w:jc w:val="center"/>
              <w:rPr>
                <w:rFonts w:cs="Arial"/>
                <w:b/>
                <w:szCs w:val="24"/>
                <w:lang w:val="en-US"/>
              </w:rPr>
            </w:pPr>
            <w:r w:rsidRPr="00E4650B">
              <w:rPr>
                <w:rFonts w:cs="Arial"/>
                <w:b/>
                <w:szCs w:val="24"/>
                <w:lang w:val="en-US"/>
              </w:rPr>
              <w:t>CIDADE</w:t>
            </w:r>
          </w:p>
        </w:tc>
        <w:tc>
          <w:tcPr>
            <w:tcW w:w="1859" w:type="dxa"/>
            <w:tcBorders>
              <w:top w:val="single" w:sz="4" w:space="0" w:color="auto"/>
              <w:left w:val="single" w:sz="4" w:space="0" w:color="auto"/>
              <w:bottom w:val="single" w:sz="4" w:space="0" w:color="auto"/>
              <w:right w:val="single" w:sz="4" w:space="0" w:color="auto"/>
            </w:tcBorders>
            <w:vAlign w:val="center"/>
          </w:tcPr>
          <w:p w14:paraId="47B96E66" w14:textId="77777777" w:rsidR="00B20C6F" w:rsidRPr="00E4650B" w:rsidRDefault="00B20C6F" w:rsidP="00EC02E5">
            <w:pPr>
              <w:widowControl w:val="0"/>
              <w:autoSpaceDE w:val="0"/>
              <w:autoSpaceDN w:val="0"/>
              <w:adjustRightInd w:val="0"/>
              <w:spacing w:line="360" w:lineRule="auto"/>
              <w:jc w:val="center"/>
              <w:rPr>
                <w:rFonts w:cs="Arial"/>
                <w:b/>
                <w:szCs w:val="24"/>
                <w:lang w:val="en-US"/>
              </w:rPr>
            </w:pPr>
            <w:r w:rsidRPr="00E4650B">
              <w:rPr>
                <w:rFonts w:cs="Arial"/>
                <w:b/>
                <w:szCs w:val="24"/>
                <w:lang w:val="en-US"/>
              </w:rPr>
              <w:t>VELOCIDADE</w:t>
            </w:r>
          </w:p>
        </w:tc>
      </w:tr>
      <w:tr w:rsidR="00B20C6F" w:rsidRPr="00E4650B" w14:paraId="44ED18DE" w14:textId="77777777" w:rsidTr="001E1B3B">
        <w:trPr>
          <w:trHeight w:val="454"/>
        </w:trPr>
        <w:tc>
          <w:tcPr>
            <w:tcW w:w="841" w:type="dxa"/>
            <w:tcBorders>
              <w:top w:val="single" w:sz="4" w:space="0" w:color="auto"/>
              <w:left w:val="single" w:sz="4" w:space="0" w:color="auto"/>
              <w:bottom w:val="single" w:sz="4" w:space="0" w:color="auto"/>
              <w:right w:val="single" w:sz="4" w:space="0" w:color="auto"/>
            </w:tcBorders>
          </w:tcPr>
          <w:p w14:paraId="68890EA6" w14:textId="77777777" w:rsidR="00B20C6F" w:rsidRPr="00E4650B" w:rsidRDefault="00B20C6F" w:rsidP="00EC02E5">
            <w:pPr>
              <w:widowControl w:val="0"/>
              <w:autoSpaceDE w:val="0"/>
              <w:autoSpaceDN w:val="0"/>
              <w:adjustRightInd w:val="0"/>
              <w:spacing w:line="360" w:lineRule="auto"/>
              <w:jc w:val="center"/>
              <w:rPr>
                <w:rFonts w:cs="Arial"/>
                <w:szCs w:val="24"/>
              </w:rPr>
            </w:pPr>
            <w:r w:rsidRPr="00E4650B">
              <w:rPr>
                <w:rFonts w:cs="Arial"/>
                <w:szCs w:val="24"/>
              </w:rPr>
              <w:t>0</w:t>
            </w:r>
            <w:r w:rsidR="0008169E" w:rsidRPr="00E4650B">
              <w:rPr>
                <w:rFonts w:cs="Arial"/>
                <w:szCs w:val="24"/>
              </w:rPr>
              <w:t>1</w:t>
            </w:r>
          </w:p>
        </w:tc>
        <w:tc>
          <w:tcPr>
            <w:tcW w:w="333" w:type="dxa"/>
            <w:tcBorders>
              <w:top w:val="single" w:sz="4" w:space="0" w:color="auto"/>
              <w:left w:val="single" w:sz="4" w:space="0" w:color="auto"/>
              <w:bottom w:val="single" w:sz="4" w:space="0" w:color="auto"/>
              <w:right w:val="single" w:sz="4" w:space="0" w:color="auto"/>
            </w:tcBorders>
            <w:vAlign w:val="center"/>
          </w:tcPr>
          <w:p w14:paraId="6D03E067" w14:textId="77777777" w:rsidR="00B20C6F" w:rsidRPr="00E4650B" w:rsidRDefault="00B20C6F" w:rsidP="00EC02E5">
            <w:pPr>
              <w:widowControl w:val="0"/>
              <w:autoSpaceDE w:val="0"/>
              <w:autoSpaceDN w:val="0"/>
              <w:adjustRightInd w:val="0"/>
              <w:spacing w:line="360" w:lineRule="auto"/>
              <w:jc w:val="center"/>
              <w:rPr>
                <w:rFonts w:cs="Arial"/>
                <w:szCs w:val="24"/>
              </w:rPr>
            </w:pPr>
            <w:r w:rsidRPr="00E4650B">
              <w:rPr>
                <w:rFonts w:cs="Arial"/>
                <w:szCs w:val="24"/>
              </w:rPr>
              <w:t>1</w:t>
            </w:r>
          </w:p>
        </w:tc>
        <w:tc>
          <w:tcPr>
            <w:tcW w:w="4799" w:type="dxa"/>
            <w:tcBorders>
              <w:top w:val="single" w:sz="4" w:space="0" w:color="auto"/>
              <w:left w:val="single" w:sz="4" w:space="0" w:color="auto"/>
              <w:bottom w:val="single" w:sz="4" w:space="0" w:color="auto"/>
              <w:right w:val="single" w:sz="4" w:space="0" w:color="auto"/>
            </w:tcBorders>
            <w:vAlign w:val="center"/>
          </w:tcPr>
          <w:p w14:paraId="48C4B10D" w14:textId="54402E9D" w:rsidR="00B20C6F" w:rsidRPr="00E4650B" w:rsidRDefault="00BB645E" w:rsidP="00EC02E5">
            <w:pPr>
              <w:widowControl w:val="0"/>
              <w:autoSpaceDE w:val="0"/>
              <w:autoSpaceDN w:val="0"/>
              <w:adjustRightInd w:val="0"/>
              <w:spacing w:line="360" w:lineRule="auto"/>
              <w:rPr>
                <w:rFonts w:cs="Arial"/>
                <w:szCs w:val="24"/>
              </w:rPr>
            </w:pPr>
            <w:r w:rsidRPr="00E4650B">
              <w:rPr>
                <w:rFonts w:cs="Arial"/>
                <w:szCs w:val="24"/>
                <w:lang w:val="en-US"/>
              </w:rPr>
              <w:t xml:space="preserve">SEBRAE – </w:t>
            </w:r>
            <w:proofErr w:type="spellStart"/>
            <w:r w:rsidRPr="00E4650B">
              <w:rPr>
                <w:rFonts w:cs="Arial"/>
                <w:szCs w:val="24"/>
                <w:lang w:val="en-US"/>
              </w:rPr>
              <w:t>Sede</w:t>
            </w:r>
            <w:proofErr w:type="spellEnd"/>
            <w:r w:rsidRPr="00E4650B">
              <w:rPr>
                <w:rFonts w:cs="Arial"/>
                <w:szCs w:val="24"/>
                <w:lang w:val="en-US"/>
              </w:rPr>
              <w:t xml:space="preserve"> </w:t>
            </w:r>
            <w:r>
              <w:rPr>
                <w:rFonts w:cs="Arial"/>
                <w:szCs w:val="24"/>
                <w:lang w:val="en-US"/>
              </w:rPr>
              <w:t>(</w:t>
            </w:r>
            <w:r w:rsidR="00B20C6F" w:rsidRPr="00E4650B">
              <w:rPr>
                <w:rFonts w:cs="Arial"/>
                <w:szCs w:val="24"/>
              </w:rPr>
              <w:t>Link Internet</w:t>
            </w:r>
            <w:r w:rsidR="00586CC1" w:rsidRPr="00E4650B">
              <w:rPr>
                <w:rFonts w:cs="Arial"/>
                <w:szCs w:val="24"/>
              </w:rPr>
              <w:t xml:space="preserve"> Dedicado</w:t>
            </w:r>
            <w:r>
              <w:rPr>
                <w:rFonts w:cs="Arial"/>
                <w:szCs w:val="24"/>
              </w:rPr>
              <w:t>)</w:t>
            </w:r>
          </w:p>
        </w:tc>
        <w:tc>
          <w:tcPr>
            <w:tcW w:w="1934" w:type="dxa"/>
            <w:tcBorders>
              <w:top w:val="single" w:sz="4" w:space="0" w:color="auto"/>
              <w:left w:val="single" w:sz="4" w:space="0" w:color="auto"/>
              <w:bottom w:val="single" w:sz="4" w:space="0" w:color="auto"/>
              <w:right w:val="single" w:sz="4" w:space="0" w:color="auto"/>
            </w:tcBorders>
            <w:vAlign w:val="center"/>
          </w:tcPr>
          <w:p w14:paraId="3CC90D46" w14:textId="77777777" w:rsidR="00B20C6F" w:rsidRPr="00E4650B" w:rsidRDefault="00B20C6F" w:rsidP="00EC02E5">
            <w:pPr>
              <w:widowControl w:val="0"/>
              <w:autoSpaceDE w:val="0"/>
              <w:autoSpaceDN w:val="0"/>
              <w:adjustRightInd w:val="0"/>
              <w:spacing w:line="360" w:lineRule="auto"/>
              <w:rPr>
                <w:rFonts w:cs="Arial"/>
                <w:szCs w:val="24"/>
              </w:rPr>
            </w:pPr>
            <w:r w:rsidRPr="00E4650B">
              <w:rPr>
                <w:rFonts w:cs="Arial"/>
                <w:szCs w:val="24"/>
              </w:rPr>
              <w:t>Porto Velho</w:t>
            </w:r>
          </w:p>
        </w:tc>
        <w:tc>
          <w:tcPr>
            <w:tcW w:w="1859" w:type="dxa"/>
            <w:tcBorders>
              <w:top w:val="single" w:sz="4" w:space="0" w:color="auto"/>
              <w:left w:val="single" w:sz="4" w:space="0" w:color="auto"/>
              <w:bottom w:val="single" w:sz="4" w:space="0" w:color="auto"/>
              <w:right w:val="single" w:sz="4" w:space="0" w:color="auto"/>
            </w:tcBorders>
            <w:vAlign w:val="center"/>
          </w:tcPr>
          <w:p w14:paraId="080F1033" w14:textId="4FAD0EFC" w:rsidR="00B20C6F" w:rsidRPr="00E4650B" w:rsidRDefault="005A6852" w:rsidP="00EC02E5">
            <w:pPr>
              <w:widowControl w:val="0"/>
              <w:autoSpaceDE w:val="0"/>
              <w:autoSpaceDN w:val="0"/>
              <w:adjustRightInd w:val="0"/>
              <w:spacing w:line="360" w:lineRule="auto"/>
              <w:jc w:val="center"/>
              <w:rPr>
                <w:rFonts w:cs="Arial"/>
                <w:szCs w:val="24"/>
              </w:rPr>
            </w:pPr>
            <w:r w:rsidRPr="00E4650B">
              <w:rPr>
                <w:rFonts w:cs="Arial"/>
                <w:szCs w:val="24"/>
              </w:rPr>
              <w:t>4</w:t>
            </w:r>
            <w:r w:rsidR="00B20C6F" w:rsidRPr="00E4650B">
              <w:rPr>
                <w:rFonts w:cs="Arial"/>
                <w:szCs w:val="24"/>
              </w:rPr>
              <w:t>0</w:t>
            </w:r>
            <w:r w:rsidR="00484F51" w:rsidRPr="00E4650B">
              <w:rPr>
                <w:rFonts w:cs="Arial"/>
                <w:szCs w:val="24"/>
              </w:rPr>
              <w:t xml:space="preserve">0 </w:t>
            </w:r>
            <w:r w:rsidR="00B20C6F" w:rsidRPr="00E4650B">
              <w:rPr>
                <w:rFonts w:cs="Arial"/>
                <w:szCs w:val="24"/>
              </w:rPr>
              <w:t>Mbps</w:t>
            </w:r>
          </w:p>
        </w:tc>
      </w:tr>
    </w:tbl>
    <w:p w14:paraId="56DFDA28" w14:textId="77777777" w:rsidR="00B20C6F" w:rsidRPr="00E4650B" w:rsidRDefault="00B20C6F" w:rsidP="00EC02E5">
      <w:pPr>
        <w:widowControl w:val="0"/>
        <w:autoSpaceDE w:val="0"/>
        <w:autoSpaceDN w:val="0"/>
        <w:adjustRightInd w:val="0"/>
        <w:spacing w:line="360" w:lineRule="auto"/>
        <w:rPr>
          <w:rFonts w:cs="Arial"/>
          <w:szCs w:val="24"/>
        </w:rPr>
      </w:pPr>
    </w:p>
    <w:p w14:paraId="64C124BE" w14:textId="77777777" w:rsidR="00B20C6F" w:rsidRPr="00E4650B" w:rsidRDefault="00B20C6F" w:rsidP="00EC02E5">
      <w:pPr>
        <w:widowControl w:val="0"/>
        <w:autoSpaceDE w:val="0"/>
        <w:autoSpaceDN w:val="0"/>
        <w:adjustRightInd w:val="0"/>
        <w:spacing w:line="360" w:lineRule="auto"/>
        <w:rPr>
          <w:rFonts w:cs="Arial"/>
          <w:szCs w:val="24"/>
        </w:rPr>
      </w:pPr>
    </w:p>
    <w:tbl>
      <w:tblPr>
        <w:tblW w:w="0" w:type="auto"/>
        <w:tblInd w:w="5" w:type="dxa"/>
        <w:tblCellMar>
          <w:left w:w="0" w:type="dxa"/>
          <w:right w:w="0" w:type="dxa"/>
        </w:tblCellMar>
        <w:tblLook w:val="0000" w:firstRow="0" w:lastRow="0" w:firstColumn="0" w:lastColumn="0" w:noHBand="0" w:noVBand="0"/>
      </w:tblPr>
      <w:tblGrid>
        <w:gridCol w:w="841"/>
        <w:gridCol w:w="332"/>
        <w:gridCol w:w="4800"/>
        <w:gridCol w:w="1934"/>
        <w:gridCol w:w="1859"/>
      </w:tblGrid>
      <w:tr w:rsidR="0008169E" w:rsidRPr="00E4650B" w14:paraId="2EFD71E5" w14:textId="77777777" w:rsidTr="001E1B3B">
        <w:tc>
          <w:tcPr>
            <w:tcW w:w="841" w:type="dxa"/>
            <w:tcBorders>
              <w:top w:val="single" w:sz="4" w:space="0" w:color="auto"/>
              <w:left w:val="single" w:sz="4" w:space="0" w:color="auto"/>
              <w:bottom w:val="single" w:sz="4" w:space="0" w:color="auto"/>
              <w:right w:val="single" w:sz="4" w:space="0" w:color="auto"/>
            </w:tcBorders>
          </w:tcPr>
          <w:p w14:paraId="60AB82A9" w14:textId="77777777" w:rsidR="0008169E" w:rsidRPr="00E4650B" w:rsidRDefault="0008169E" w:rsidP="00EC02E5">
            <w:pPr>
              <w:widowControl w:val="0"/>
              <w:autoSpaceDE w:val="0"/>
              <w:autoSpaceDN w:val="0"/>
              <w:adjustRightInd w:val="0"/>
              <w:spacing w:line="360" w:lineRule="auto"/>
              <w:rPr>
                <w:rFonts w:cs="Arial"/>
                <w:b/>
                <w:szCs w:val="24"/>
              </w:rPr>
            </w:pPr>
            <w:r w:rsidRPr="00E4650B">
              <w:rPr>
                <w:rFonts w:cs="Arial"/>
                <w:b/>
                <w:szCs w:val="24"/>
              </w:rPr>
              <w:t>LOTE</w:t>
            </w:r>
          </w:p>
        </w:tc>
        <w:tc>
          <w:tcPr>
            <w:tcW w:w="332" w:type="dxa"/>
            <w:tcBorders>
              <w:top w:val="single" w:sz="4" w:space="0" w:color="auto"/>
              <w:left w:val="single" w:sz="4" w:space="0" w:color="auto"/>
              <w:bottom w:val="single" w:sz="4" w:space="0" w:color="auto"/>
              <w:right w:val="single" w:sz="4" w:space="0" w:color="auto"/>
            </w:tcBorders>
          </w:tcPr>
          <w:p w14:paraId="2EC06DFA" w14:textId="77777777" w:rsidR="0008169E" w:rsidRPr="00E4650B" w:rsidRDefault="0008169E" w:rsidP="00EC02E5">
            <w:pPr>
              <w:widowControl w:val="0"/>
              <w:autoSpaceDE w:val="0"/>
              <w:autoSpaceDN w:val="0"/>
              <w:adjustRightInd w:val="0"/>
              <w:spacing w:line="360" w:lineRule="auto"/>
              <w:rPr>
                <w:rFonts w:cs="Arial"/>
                <w:b/>
                <w:szCs w:val="24"/>
              </w:rPr>
            </w:pPr>
            <w:r w:rsidRPr="00E4650B">
              <w:rPr>
                <w:rFonts w:cs="Arial"/>
                <w:b/>
                <w:szCs w:val="24"/>
              </w:rPr>
              <w:t xml:space="preserve"> N°</w:t>
            </w:r>
          </w:p>
        </w:tc>
        <w:tc>
          <w:tcPr>
            <w:tcW w:w="4800" w:type="dxa"/>
            <w:tcBorders>
              <w:top w:val="single" w:sz="4" w:space="0" w:color="auto"/>
              <w:left w:val="single" w:sz="4" w:space="0" w:color="auto"/>
              <w:bottom w:val="single" w:sz="4" w:space="0" w:color="auto"/>
              <w:right w:val="single" w:sz="4" w:space="0" w:color="auto"/>
            </w:tcBorders>
            <w:vAlign w:val="center"/>
          </w:tcPr>
          <w:p w14:paraId="2747EED5" w14:textId="77777777" w:rsidR="0008169E" w:rsidRPr="00E4650B" w:rsidRDefault="0008169E" w:rsidP="00EC02E5">
            <w:pPr>
              <w:widowControl w:val="0"/>
              <w:autoSpaceDE w:val="0"/>
              <w:autoSpaceDN w:val="0"/>
              <w:adjustRightInd w:val="0"/>
              <w:spacing w:line="360" w:lineRule="auto"/>
              <w:jc w:val="center"/>
              <w:rPr>
                <w:rFonts w:cs="Arial"/>
                <w:b/>
                <w:szCs w:val="24"/>
                <w:lang w:val="en-US"/>
              </w:rPr>
            </w:pPr>
            <w:r w:rsidRPr="00E4650B">
              <w:rPr>
                <w:rFonts w:cs="Arial"/>
                <w:b/>
                <w:szCs w:val="24"/>
                <w:lang w:val="en-US"/>
              </w:rPr>
              <w:t>LOCAL</w:t>
            </w:r>
          </w:p>
        </w:tc>
        <w:tc>
          <w:tcPr>
            <w:tcW w:w="1934" w:type="dxa"/>
            <w:tcBorders>
              <w:top w:val="single" w:sz="4" w:space="0" w:color="auto"/>
              <w:left w:val="single" w:sz="4" w:space="0" w:color="auto"/>
              <w:bottom w:val="single" w:sz="4" w:space="0" w:color="auto"/>
              <w:right w:val="single" w:sz="4" w:space="0" w:color="auto"/>
            </w:tcBorders>
            <w:vAlign w:val="center"/>
          </w:tcPr>
          <w:p w14:paraId="0DA22125" w14:textId="77777777" w:rsidR="0008169E" w:rsidRPr="00E4650B" w:rsidRDefault="0008169E" w:rsidP="00EC02E5">
            <w:pPr>
              <w:widowControl w:val="0"/>
              <w:autoSpaceDE w:val="0"/>
              <w:autoSpaceDN w:val="0"/>
              <w:adjustRightInd w:val="0"/>
              <w:spacing w:line="360" w:lineRule="auto"/>
              <w:jc w:val="center"/>
              <w:rPr>
                <w:rFonts w:cs="Arial"/>
                <w:b/>
                <w:szCs w:val="24"/>
                <w:lang w:val="en-US"/>
              </w:rPr>
            </w:pPr>
            <w:r w:rsidRPr="00E4650B">
              <w:rPr>
                <w:rFonts w:cs="Arial"/>
                <w:b/>
                <w:szCs w:val="24"/>
                <w:lang w:val="en-US"/>
              </w:rPr>
              <w:t>CIDADE</w:t>
            </w:r>
          </w:p>
        </w:tc>
        <w:tc>
          <w:tcPr>
            <w:tcW w:w="1859" w:type="dxa"/>
            <w:tcBorders>
              <w:top w:val="single" w:sz="4" w:space="0" w:color="auto"/>
              <w:left w:val="single" w:sz="4" w:space="0" w:color="auto"/>
              <w:bottom w:val="single" w:sz="4" w:space="0" w:color="auto"/>
              <w:right w:val="single" w:sz="4" w:space="0" w:color="auto"/>
            </w:tcBorders>
            <w:vAlign w:val="center"/>
          </w:tcPr>
          <w:p w14:paraId="1FDE5206" w14:textId="77777777" w:rsidR="0008169E" w:rsidRPr="00E4650B" w:rsidRDefault="0008169E" w:rsidP="00EC02E5">
            <w:pPr>
              <w:widowControl w:val="0"/>
              <w:autoSpaceDE w:val="0"/>
              <w:autoSpaceDN w:val="0"/>
              <w:adjustRightInd w:val="0"/>
              <w:spacing w:line="360" w:lineRule="auto"/>
              <w:jc w:val="center"/>
              <w:rPr>
                <w:rFonts w:cs="Arial"/>
                <w:b/>
                <w:szCs w:val="24"/>
                <w:lang w:val="en-US"/>
              </w:rPr>
            </w:pPr>
            <w:r w:rsidRPr="00E4650B">
              <w:rPr>
                <w:rFonts w:cs="Arial"/>
                <w:b/>
                <w:szCs w:val="24"/>
                <w:lang w:val="en-US"/>
              </w:rPr>
              <w:t>VELOCIDADE</w:t>
            </w:r>
          </w:p>
        </w:tc>
      </w:tr>
      <w:tr w:rsidR="0008169E" w:rsidRPr="00E4650B" w14:paraId="2338E100" w14:textId="77777777" w:rsidTr="001E1B3B">
        <w:trPr>
          <w:trHeight w:val="454"/>
        </w:trPr>
        <w:tc>
          <w:tcPr>
            <w:tcW w:w="841" w:type="dxa"/>
            <w:vMerge w:val="restart"/>
            <w:tcBorders>
              <w:top w:val="single" w:sz="4" w:space="0" w:color="auto"/>
              <w:left w:val="single" w:sz="4" w:space="0" w:color="auto"/>
              <w:right w:val="single" w:sz="4" w:space="0" w:color="auto"/>
            </w:tcBorders>
            <w:vAlign w:val="center"/>
          </w:tcPr>
          <w:p w14:paraId="4C071D21"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02</w:t>
            </w:r>
          </w:p>
        </w:tc>
        <w:tc>
          <w:tcPr>
            <w:tcW w:w="332" w:type="dxa"/>
            <w:tcBorders>
              <w:top w:val="single" w:sz="4" w:space="0" w:color="auto"/>
              <w:left w:val="single" w:sz="4" w:space="0" w:color="auto"/>
              <w:bottom w:val="single" w:sz="4" w:space="0" w:color="auto"/>
              <w:right w:val="single" w:sz="4" w:space="0" w:color="auto"/>
            </w:tcBorders>
            <w:vAlign w:val="center"/>
          </w:tcPr>
          <w:p w14:paraId="47F56B02"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1</w:t>
            </w:r>
          </w:p>
        </w:tc>
        <w:tc>
          <w:tcPr>
            <w:tcW w:w="4800" w:type="dxa"/>
            <w:tcBorders>
              <w:top w:val="single" w:sz="4" w:space="0" w:color="auto"/>
              <w:left w:val="single" w:sz="4" w:space="0" w:color="auto"/>
              <w:bottom w:val="single" w:sz="4" w:space="0" w:color="auto"/>
              <w:right w:val="single" w:sz="4" w:space="0" w:color="auto"/>
            </w:tcBorders>
            <w:vAlign w:val="center"/>
          </w:tcPr>
          <w:p w14:paraId="2D16F469" w14:textId="77777777" w:rsidR="0008169E" w:rsidRPr="00E4650B" w:rsidRDefault="0008169E" w:rsidP="00EC02E5">
            <w:pPr>
              <w:widowControl w:val="0"/>
              <w:autoSpaceDE w:val="0"/>
              <w:autoSpaceDN w:val="0"/>
              <w:adjustRightInd w:val="0"/>
              <w:spacing w:line="360" w:lineRule="auto"/>
              <w:rPr>
                <w:rFonts w:cs="Arial"/>
                <w:szCs w:val="24"/>
                <w:lang w:val="en-US"/>
              </w:rPr>
            </w:pPr>
            <w:r w:rsidRPr="00E4650B">
              <w:rPr>
                <w:rFonts w:cs="Arial"/>
                <w:szCs w:val="24"/>
                <w:lang w:val="en-US"/>
              </w:rPr>
              <w:t xml:space="preserve">SEBRAE – </w:t>
            </w:r>
            <w:proofErr w:type="spellStart"/>
            <w:r w:rsidRPr="00E4650B">
              <w:rPr>
                <w:rFonts w:cs="Arial"/>
                <w:szCs w:val="24"/>
                <w:lang w:val="en-US"/>
              </w:rPr>
              <w:t>Sede</w:t>
            </w:r>
            <w:proofErr w:type="spellEnd"/>
            <w:r w:rsidRPr="00E4650B">
              <w:rPr>
                <w:rFonts w:cs="Arial"/>
                <w:szCs w:val="24"/>
                <w:lang w:val="en-US"/>
              </w:rPr>
              <w:t xml:space="preserve"> (CONCENTRADOR)</w:t>
            </w:r>
          </w:p>
        </w:tc>
        <w:tc>
          <w:tcPr>
            <w:tcW w:w="1934" w:type="dxa"/>
            <w:tcBorders>
              <w:top w:val="single" w:sz="4" w:space="0" w:color="auto"/>
              <w:left w:val="single" w:sz="4" w:space="0" w:color="auto"/>
              <w:bottom w:val="single" w:sz="4" w:space="0" w:color="auto"/>
              <w:right w:val="single" w:sz="4" w:space="0" w:color="auto"/>
            </w:tcBorders>
            <w:vAlign w:val="center"/>
          </w:tcPr>
          <w:p w14:paraId="64AB1AF6" w14:textId="77777777" w:rsidR="0008169E" w:rsidRPr="00E4650B" w:rsidRDefault="0008169E" w:rsidP="00EC02E5">
            <w:pPr>
              <w:widowControl w:val="0"/>
              <w:autoSpaceDE w:val="0"/>
              <w:autoSpaceDN w:val="0"/>
              <w:adjustRightInd w:val="0"/>
              <w:spacing w:line="360" w:lineRule="auto"/>
              <w:rPr>
                <w:rFonts w:cs="Arial"/>
                <w:szCs w:val="24"/>
                <w:lang w:val="en-US"/>
              </w:rPr>
            </w:pPr>
            <w:r w:rsidRPr="00E4650B">
              <w:rPr>
                <w:rFonts w:cs="Arial"/>
                <w:szCs w:val="24"/>
                <w:lang w:val="en-US"/>
              </w:rPr>
              <w:t>Porto Velho</w:t>
            </w:r>
          </w:p>
        </w:tc>
        <w:tc>
          <w:tcPr>
            <w:tcW w:w="1859" w:type="dxa"/>
            <w:tcBorders>
              <w:top w:val="single" w:sz="4" w:space="0" w:color="auto"/>
              <w:left w:val="single" w:sz="4" w:space="0" w:color="auto"/>
              <w:bottom w:val="single" w:sz="4" w:space="0" w:color="auto"/>
              <w:right w:val="single" w:sz="4" w:space="0" w:color="auto"/>
            </w:tcBorders>
            <w:vAlign w:val="center"/>
          </w:tcPr>
          <w:p w14:paraId="13363FC3" w14:textId="3D1F5AC3" w:rsidR="0008169E" w:rsidRPr="00E4650B" w:rsidRDefault="00EF2679"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350</w:t>
            </w:r>
            <w:r w:rsidR="0008169E" w:rsidRPr="00E4650B">
              <w:rPr>
                <w:rFonts w:cs="Arial"/>
                <w:szCs w:val="24"/>
                <w:lang w:val="en-US"/>
              </w:rPr>
              <w:t xml:space="preserve"> Mbps</w:t>
            </w:r>
          </w:p>
        </w:tc>
      </w:tr>
      <w:tr w:rsidR="0008169E" w:rsidRPr="00E4650B" w14:paraId="7D073B9B" w14:textId="77777777" w:rsidTr="001E1B3B">
        <w:trPr>
          <w:trHeight w:val="454"/>
        </w:trPr>
        <w:tc>
          <w:tcPr>
            <w:tcW w:w="841" w:type="dxa"/>
            <w:vMerge/>
            <w:tcBorders>
              <w:left w:val="single" w:sz="4" w:space="0" w:color="auto"/>
              <w:right w:val="single" w:sz="4" w:space="0" w:color="auto"/>
            </w:tcBorders>
          </w:tcPr>
          <w:p w14:paraId="581C8993"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p>
        </w:tc>
        <w:tc>
          <w:tcPr>
            <w:tcW w:w="332" w:type="dxa"/>
            <w:tcBorders>
              <w:top w:val="single" w:sz="4" w:space="0" w:color="auto"/>
              <w:left w:val="single" w:sz="4" w:space="0" w:color="auto"/>
              <w:bottom w:val="single" w:sz="4" w:space="0" w:color="auto"/>
              <w:right w:val="single" w:sz="4" w:space="0" w:color="auto"/>
            </w:tcBorders>
            <w:vAlign w:val="center"/>
          </w:tcPr>
          <w:p w14:paraId="59D6BEAB"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2</w:t>
            </w:r>
          </w:p>
        </w:tc>
        <w:tc>
          <w:tcPr>
            <w:tcW w:w="4800" w:type="dxa"/>
            <w:tcBorders>
              <w:top w:val="single" w:sz="4" w:space="0" w:color="auto"/>
              <w:left w:val="single" w:sz="4" w:space="0" w:color="auto"/>
              <w:bottom w:val="single" w:sz="4" w:space="0" w:color="auto"/>
              <w:right w:val="single" w:sz="4" w:space="0" w:color="auto"/>
            </w:tcBorders>
            <w:vAlign w:val="center"/>
          </w:tcPr>
          <w:p w14:paraId="1E5D800A" w14:textId="125CE3D0" w:rsidR="0008169E" w:rsidRPr="00E4650B" w:rsidRDefault="001E1B3B" w:rsidP="00EC02E5">
            <w:pPr>
              <w:widowControl w:val="0"/>
              <w:autoSpaceDE w:val="0"/>
              <w:autoSpaceDN w:val="0"/>
              <w:adjustRightInd w:val="0"/>
              <w:spacing w:line="360" w:lineRule="auto"/>
              <w:rPr>
                <w:rFonts w:cs="Arial"/>
                <w:szCs w:val="24"/>
                <w:lang w:val="en-US"/>
              </w:rPr>
            </w:pPr>
            <w:r w:rsidRPr="00E4650B">
              <w:rPr>
                <w:rFonts w:cs="Arial"/>
                <w:szCs w:val="24"/>
                <w:lang w:val="en-US"/>
              </w:rPr>
              <w:t>Unidade Regional de Ariquemes</w:t>
            </w:r>
          </w:p>
        </w:tc>
        <w:tc>
          <w:tcPr>
            <w:tcW w:w="1934" w:type="dxa"/>
            <w:tcBorders>
              <w:top w:val="single" w:sz="4" w:space="0" w:color="auto"/>
              <w:left w:val="single" w:sz="4" w:space="0" w:color="auto"/>
              <w:bottom w:val="single" w:sz="4" w:space="0" w:color="auto"/>
              <w:right w:val="single" w:sz="4" w:space="0" w:color="auto"/>
            </w:tcBorders>
            <w:vAlign w:val="center"/>
          </w:tcPr>
          <w:p w14:paraId="0405B1EA" w14:textId="02EBF66A" w:rsidR="0008169E" w:rsidRPr="00E4650B" w:rsidRDefault="00780EF8" w:rsidP="00EC02E5">
            <w:pPr>
              <w:widowControl w:val="0"/>
              <w:autoSpaceDE w:val="0"/>
              <w:autoSpaceDN w:val="0"/>
              <w:adjustRightInd w:val="0"/>
              <w:spacing w:line="360" w:lineRule="auto"/>
              <w:rPr>
                <w:rFonts w:cs="Arial"/>
                <w:szCs w:val="24"/>
                <w:lang w:val="en-US"/>
              </w:rPr>
            </w:pPr>
            <w:r w:rsidRPr="00E4650B">
              <w:rPr>
                <w:rFonts w:cs="Arial"/>
                <w:szCs w:val="24"/>
                <w:lang w:val="en-US"/>
              </w:rPr>
              <w:t>Ariquemes</w:t>
            </w:r>
          </w:p>
        </w:tc>
        <w:tc>
          <w:tcPr>
            <w:tcW w:w="1859" w:type="dxa"/>
            <w:tcBorders>
              <w:top w:val="single" w:sz="4" w:space="0" w:color="auto"/>
              <w:left w:val="single" w:sz="4" w:space="0" w:color="auto"/>
              <w:bottom w:val="single" w:sz="4" w:space="0" w:color="auto"/>
              <w:right w:val="single" w:sz="4" w:space="0" w:color="auto"/>
            </w:tcBorders>
            <w:vAlign w:val="center"/>
          </w:tcPr>
          <w:p w14:paraId="69870CE9" w14:textId="021F6DE5" w:rsidR="0008169E" w:rsidRPr="00E4650B" w:rsidRDefault="00EF2679"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5</w:t>
            </w:r>
            <w:r w:rsidR="001E1B3B" w:rsidRPr="00E4650B">
              <w:rPr>
                <w:rFonts w:cs="Arial"/>
                <w:szCs w:val="24"/>
                <w:lang w:val="en-US"/>
              </w:rPr>
              <w:t>0</w:t>
            </w:r>
            <w:r w:rsidR="0008169E" w:rsidRPr="00E4650B">
              <w:rPr>
                <w:rFonts w:cs="Arial"/>
                <w:szCs w:val="24"/>
                <w:lang w:val="en-US"/>
              </w:rPr>
              <w:t xml:space="preserve"> Mbps</w:t>
            </w:r>
          </w:p>
        </w:tc>
      </w:tr>
      <w:tr w:rsidR="0008169E" w:rsidRPr="00E4650B" w14:paraId="67ADAC44" w14:textId="77777777" w:rsidTr="001E1B3B">
        <w:trPr>
          <w:trHeight w:val="454"/>
        </w:trPr>
        <w:tc>
          <w:tcPr>
            <w:tcW w:w="841" w:type="dxa"/>
            <w:vMerge/>
            <w:tcBorders>
              <w:left w:val="single" w:sz="4" w:space="0" w:color="auto"/>
              <w:right w:val="single" w:sz="4" w:space="0" w:color="auto"/>
            </w:tcBorders>
          </w:tcPr>
          <w:p w14:paraId="198697E8" w14:textId="77777777" w:rsidR="0008169E" w:rsidRPr="00E4650B" w:rsidRDefault="0008169E" w:rsidP="00EC02E5">
            <w:pPr>
              <w:widowControl w:val="0"/>
              <w:autoSpaceDE w:val="0"/>
              <w:autoSpaceDN w:val="0"/>
              <w:adjustRightInd w:val="0"/>
              <w:spacing w:line="360" w:lineRule="auto"/>
              <w:jc w:val="center"/>
              <w:rPr>
                <w:rFonts w:cs="Arial"/>
                <w:szCs w:val="24"/>
              </w:rPr>
            </w:pPr>
          </w:p>
        </w:tc>
        <w:tc>
          <w:tcPr>
            <w:tcW w:w="332" w:type="dxa"/>
            <w:tcBorders>
              <w:top w:val="single" w:sz="4" w:space="0" w:color="auto"/>
              <w:left w:val="single" w:sz="4" w:space="0" w:color="auto"/>
              <w:bottom w:val="single" w:sz="4" w:space="0" w:color="auto"/>
              <w:right w:val="single" w:sz="4" w:space="0" w:color="auto"/>
            </w:tcBorders>
            <w:vAlign w:val="center"/>
          </w:tcPr>
          <w:p w14:paraId="5B7E56A7" w14:textId="77777777" w:rsidR="0008169E" w:rsidRPr="00E4650B" w:rsidRDefault="0008169E" w:rsidP="00EC02E5">
            <w:pPr>
              <w:widowControl w:val="0"/>
              <w:autoSpaceDE w:val="0"/>
              <w:autoSpaceDN w:val="0"/>
              <w:adjustRightInd w:val="0"/>
              <w:spacing w:line="360" w:lineRule="auto"/>
              <w:jc w:val="center"/>
              <w:rPr>
                <w:rFonts w:cs="Arial"/>
                <w:szCs w:val="24"/>
              </w:rPr>
            </w:pPr>
            <w:r w:rsidRPr="00E4650B">
              <w:rPr>
                <w:rFonts w:cs="Arial"/>
                <w:szCs w:val="24"/>
              </w:rPr>
              <w:t>3</w:t>
            </w:r>
          </w:p>
        </w:tc>
        <w:tc>
          <w:tcPr>
            <w:tcW w:w="4800" w:type="dxa"/>
            <w:tcBorders>
              <w:top w:val="single" w:sz="4" w:space="0" w:color="auto"/>
              <w:left w:val="single" w:sz="4" w:space="0" w:color="auto"/>
              <w:bottom w:val="single" w:sz="4" w:space="0" w:color="auto"/>
              <w:right w:val="single" w:sz="4" w:space="0" w:color="auto"/>
            </w:tcBorders>
            <w:vAlign w:val="center"/>
          </w:tcPr>
          <w:p w14:paraId="18CF276D" w14:textId="2540C86F" w:rsidR="0008169E" w:rsidRPr="00E4650B" w:rsidRDefault="001E1B3B" w:rsidP="00EC02E5">
            <w:pPr>
              <w:widowControl w:val="0"/>
              <w:autoSpaceDE w:val="0"/>
              <w:autoSpaceDN w:val="0"/>
              <w:adjustRightInd w:val="0"/>
              <w:spacing w:line="360" w:lineRule="auto"/>
              <w:rPr>
                <w:rFonts w:cs="Arial"/>
                <w:szCs w:val="24"/>
              </w:rPr>
            </w:pPr>
            <w:r w:rsidRPr="00E4650B">
              <w:rPr>
                <w:rFonts w:cs="Arial"/>
                <w:szCs w:val="24"/>
              </w:rPr>
              <w:t>Unidade Regional de Jaru</w:t>
            </w:r>
          </w:p>
        </w:tc>
        <w:tc>
          <w:tcPr>
            <w:tcW w:w="1934" w:type="dxa"/>
            <w:tcBorders>
              <w:top w:val="single" w:sz="4" w:space="0" w:color="auto"/>
              <w:left w:val="single" w:sz="4" w:space="0" w:color="auto"/>
              <w:bottom w:val="single" w:sz="4" w:space="0" w:color="auto"/>
              <w:right w:val="single" w:sz="4" w:space="0" w:color="auto"/>
            </w:tcBorders>
            <w:vAlign w:val="center"/>
          </w:tcPr>
          <w:p w14:paraId="5E284382" w14:textId="096E0880" w:rsidR="0008169E" w:rsidRPr="00E4650B" w:rsidRDefault="00780EF8" w:rsidP="00EC02E5">
            <w:pPr>
              <w:widowControl w:val="0"/>
              <w:autoSpaceDE w:val="0"/>
              <w:autoSpaceDN w:val="0"/>
              <w:adjustRightInd w:val="0"/>
              <w:spacing w:line="360" w:lineRule="auto"/>
              <w:rPr>
                <w:rFonts w:cs="Arial"/>
                <w:szCs w:val="24"/>
                <w:lang w:val="en-US"/>
              </w:rPr>
            </w:pPr>
            <w:proofErr w:type="spellStart"/>
            <w:r w:rsidRPr="00E4650B">
              <w:rPr>
                <w:rFonts w:cs="Arial"/>
                <w:szCs w:val="24"/>
                <w:lang w:val="en-US"/>
              </w:rPr>
              <w:t>Jaru</w:t>
            </w:r>
            <w:proofErr w:type="spellEnd"/>
          </w:p>
        </w:tc>
        <w:tc>
          <w:tcPr>
            <w:tcW w:w="1859" w:type="dxa"/>
            <w:tcBorders>
              <w:top w:val="single" w:sz="4" w:space="0" w:color="auto"/>
              <w:left w:val="single" w:sz="4" w:space="0" w:color="auto"/>
              <w:bottom w:val="single" w:sz="4" w:space="0" w:color="auto"/>
              <w:right w:val="single" w:sz="4" w:space="0" w:color="auto"/>
            </w:tcBorders>
            <w:vAlign w:val="center"/>
          </w:tcPr>
          <w:p w14:paraId="49B2B3EF" w14:textId="2629841C" w:rsidR="0008169E" w:rsidRPr="00E4650B" w:rsidRDefault="00EF2679"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5</w:t>
            </w:r>
            <w:r w:rsidR="001E1B3B" w:rsidRPr="00E4650B">
              <w:rPr>
                <w:rFonts w:cs="Arial"/>
                <w:szCs w:val="24"/>
                <w:lang w:val="en-US"/>
              </w:rPr>
              <w:t>0 Mbps</w:t>
            </w:r>
          </w:p>
        </w:tc>
      </w:tr>
      <w:tr w:rsidR="0008169E" w:rsidRPr="00E4650B" w14:paraId="139F76BB" w14:textId="77777777" w:rsidTr="001E1B3B">
        <w:trPr>
          <w:trHeight w:val="454"/>
        </w:trPr>
        <w:tc>
          <w:tcPr>
            <w:tcW w:w="841" w:type="dxa"/>
            <w:vMerge/>
            <w:tcBorders>
              <w:left w:val="single" w:sz="4" w:space="0" w:color="auto"/>
              <w:right w:val="single" w:sz="4" w:space="0" w:color="auto"/>
            </w:tcBorders>
          </w:tcPr>
          <w:p w14:paraId="0CB6A1BF"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p>
        </w:tc>
        <w:tc>
          <w:tcPr>
            <w:tcW w:w="332" w:type="dxa"/>
            <w:tcBorders>
              <w:top w:val="single" w:sz="4" w:space="0" w:color="auto"/>
              <w:left w:val="single" w:sz="4" w:space="0" w:color="auto"/>
              <w:bottom w:val="single" w:sz="4" w:space="0" w:color="auto"/>
              <w:right w:val="single" w:sz="4" w:space="0" w:color="auto"/>
            </w:tcBorders>
            <w:vAlign w:val="center"/>
          </w:tcPr>
          <w:p w14:paraId="5567C539"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4</w:t>
            </w:r>
          </w:p>
        </w:tc>
        <w:tc>
          <w:tcPr>
            <w:tcW w:w="4800" w:type="dxa"/>
            <w:tcBorders>
              <w:top w:val="single" w:sz="4" w:space="0" w:color="auto"/>
              <w:left w:val="single" w:sz="4" w:space="0" w:color="auto"/>
              <w:bottom w:val="single" w:sz="4" w:space="0" w:color="auto"/>
              <w:right w:val="single" w:sz="4" w:space="0" w:color="auto"/>
            </w:tcBorders>
            <w:vAlign w:val="center"/>
          </w:tcPr>
          <w:p w14:paraId="0905F553" w14:textId="0465AE8B" w:rsidR="0008169E" w:rsidRPr="00317717" w:rsidRDefault="001E1B3B" w:rsidP="00EC02E5">
            <w:pPr>
              <w:widowControl w:val="0"/>
              <w:autoSpaceDE w:val="0"/>
              <w:autoSpaceDN w:val="0"/>
              <w:adjustRightInd w:val="0"/>
              <w:spacing w:line="360" w:lineRule="auto"/>
              <w:rPr>
                <w:rFonts w:cs="Arial"/>
                <w:szCs w:val="24"/>
              </w:rPr>
            </w:pPr>
            <w:r w:rsidRPr="00317717">
              <w:rPr>
                <w:rFonts w:cs="Arial"/>
                <w:szCs w:val="24"/>
              </w:rPr>
              <w:t>Unidade Regional de Ji-Paraná</w:t>
            </w:r>
          </w:p>
        </w:tc>
        <w:tc>
          <w:tcPr>
            <w:tcW w:w="1934" w:type="dxa"/>
            <w:tcBorders>
              <w:top w:val="single" w:sz="4" w:space="0" w:color="auto"/>
              <w:left w:val="single" w:sz="4" w:space="0" w:color="auto"/>
              <w:bottom w:val="single" w:sz="4" w:space="0" w:color="auto"/>
              <w:right w:val="single" w:sz="4" w:space="0" w:color="auto"/>
            </w:tcBorders>
            <w:vAlign w:val="center"/>
          </w:tcPr>
          <w:p w14:paraId="44A12DEB" w14:textId="3D3D7A0F" w:rsidR="0008169E" w:rsidRPr="00E4650B" w:rsidRDefault="00780EF8" w:rsidP="00EC02E5">
            <w:pPr>
              <w:widowControl w:val="0"/>
              <w:autoSpaceDE w:val="0"/>
              <w:autoSpaceDN w:val="0"/>
              <w:adjustRightInd w:val="0"/>
              <w:spacing w:line="360" w:lineRule="auto"/>
              <w:rPr>
                <w:rFonts w:cs="Arial"/>
                <w:szCs w:val="24"/>
                <w:lang w:val="en-US"/>
              </w:rPr>
            </w:pPr>
            <w:r w:rsidRPr="00E4650B">
              <w:rPr>
                <w:rFonts w:cs="Arial"/>
                <w:szCs w:val="24"/>
                <w:lang w:val="en-US"/>
              </w:rPr>
              <w:t>Ji-Paraná</w:t>
            </w:r>
          </w:p>
        </w:tc>
        <w:tc>
          <w:tcPr>
            <w:tcW w:w="1859" w:type="dxa"/>
            <w:tcBorders>
              <w:top w:val="single" w:sz="4" w:space="0" w:color="auto"/>
              <w:left w:val="single" w:sz="4" w:space="0" w:color="auto"/>
              <w:bottom w:val="single" w:sz="4" w:space="0" w:color="auto"/>
              <w:right w:val="single" w:sz="4" w:space="0" w:color="auto"/>
            </w:tcBorders>
            <w:vAlign w:val="center"/>
          </w:tcPr>
          <w:p w14:paraId="766B761F" w14:textId="0D2D75AB" w:rsidR="0008169E" w:rsidRPr="00E4650B" w:rsidRDefault="00EF2679"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5</w:t>
            </w:r>
            <w:r w:rsidR="001E1B3B" w:rsidRPr="00E4650B">
              <w:rPr>
                <w:rFonts w:cs="Arial"/>
                <w:szCs w:val="24"/>
                <w:lang w:val="en-US"/>
              </w:rPr>
              <w:t>0 Mbps</w:t>
            </w:r>
          </w:p>
        </w:tc>
      </w:tr>
      <w:tr w:rsidR="0008169E" w:rsidRPr="00E4650B" w14:paraId="5EA93784" w14:textId="77777777" w:rsidTr="001E1B3B">
        <w:trPr>
          <w:trHeight w:val="454"/>
        </w:trPr>
        <w:tc>
          <w:tcPr>
            <w:tcW w:w="841" w:type="dxa"/>
            <w:vMerge/>
            <w:tcBorders>
              <w:left w:val="single" w:sz="4" w:space="0" w:color="auto"/>
              <w:right w:val="single" w:sz="4" w:space="0" w:color="auto"/>
            </w:tcBorders>
          </w:tcPr>
          <w:p w14:paraId="679A93F6" w14:textId="77777777" w:rsidR="0008169E" w:rsidRPr="00E4650B" w:rsidRDefault="0008169E" w:rsidP="00EC02E5">
            <w:pPr>
              <w:widowControl w:val="0"/>
              <w:autoSpaceDE w:val="0"/>
              <w:autoSpaceDN w:val="0"/>
              <w:adjustRightInd w:val="0"/>
              <w:spacing w:line="360" w:lineRule="auto"/>
              <w:jc w:val="center"/>
              <w:rPr>
                <w:rFonts w:cs="Arial"/>
                <w:szCs w:val="24"/>
              </w:rPr>
            </w:pPr>
          </w:p>
        </w:tc>
        <w:tc>
          <w:tcPr>
            <w:tcW w:w="332" w:type="dxa"/>
            <w:tcBorders>
              <w:top w:val="single" w:sz="4" w:space="0" w:color="auto"/>
              <w:left w:val="single" w:sz="4" w:space="0" w:color="auto"/>
              <w:bottom w:val="single" w:sz="4" w:space="0" w:color="auto"/>
              <w:right w:val="single" w:sz="4" w:space="0" w:color="auto"/>
            </w:tcBorders>
            <w:vAlign w:val="center"/>
          </w:tcPr>
          <w:p w14:paraId="302B2EC4" w14:textId="77777777" w:rsidR="0008169E" w:rsidRPr="00E4650B" w:rsidRDefault="0008169E" w:rsidP="00EC02E5">
            <w:pPr>
              <w:widowControl w:val="0"/>
              <w:autoSpaceDE w:val="0"/>
              <w:autoSpaceDN w:val="0"/>
              <w:adjustRightInd w:val="0"/>
              <w:spacing w:line="360" w:lineRule="auto"/>
              <w:jc w:val="center"/>
              <w:rPr>
                <w:rFonts w:cs="Arial"/>
                <w:szCs w:val="24"/>
              </w:rPr>
            </w:pPr>
            <w:r w:rsidRPr="00E4650B">
              <w:rPr>
                <w:rFonts w:cs="Arial"/>
                <w:szCs w:val="24"/>
              </w:rPr>
              <w:t>5</w:t>
            </w:r>
          </w:p>
        </w:tc>
        <w:tc>
          <w:tcPr>
            <w:tcW w:w="4800" w:type="dxa"/>
            <w:tcBorders>
              <w:top w:val="single" w:sz="4" w:space="0" w:color="auto"/>
              <w:left w:val="single" w:sz="4" w:space="0" w:color="auto"/>
              <w:bottom w:val="single" w:sz="4" w:space="0" w:color="auto"/>
              <w:right w:val="single" w:sz="4" w:space="0" w:color="auto"/>
            </w:tcBorders>
            <w:vAlign w:val="center"/>
          </w:tcPr>
          <w:p w14:paraId="03ADEC59" w14:textId="7919EFC4" w:rsidR="0008169E" w:rsidRPr="00E4650B" w:rsidRDefault="001E1B3B" w:rsidP="00EC02E5">
            <w:pPr>
              <w:widowControl w:val="0"/>
              <w:autoSpaceDE w:val="0"/>
              <w:autoSpaceDN w:val="0"/>
              <w:adjustRightInd w:val="0"/>
              <w:spacing w:line="360" w:lineRule="auto"/>
              <w:rPr>
                <w:rFonts w:cs="Arial"/>
                <w:szCs w:val="24"/>
              </w:rPr>
            </w:pPr>
            <w:r w:rsidRPr="00E4650B">
              <w:rPr>
                <w:rFonts w:cs="Arial"/>
                <w:szCs w:val="24"/>
              </w:rPr>
              <w:t>Unidade Regional de Cacoal</w:t>
            </w:r>
          </w:p>
        </w:tc>
        <w:tc>
          <w:tcPr>
            <w:tcW w:w="1934" w:type="dxa"/>
            <w:tcBorders>
              <w:top w:val="single" w:sz="4" w:space="0" w:color="auto"/>
              <w:left w:val="single" w:sz="4" w:space="0" w:color="auto"/>
              <w:bottom w:val="single" w:sz="4" w:space="0" w:color="auto"/>
              <w:right w:val="single" w:sz="4" w:space="0" w:color="auto"/>
            </w:tcBorders>
            <w:vAlign w:val="center"/>
          </w:tcPr>
          <w:p w14:paraId="4250CF53" w14:textId="1E303E0F" w:rsidR="0008169E" w:rsidRPr="00E4650B" w:rsidRDefault="00780EF8" w:rsidP="00EC02E5">
            <w:pPr>
              <w:widowControl w:val="0"/>
              <w:autoSpaceDE w:val="0"/>
              <w:autoSpaceDN w:val="0"/>
              <w:adjustRightInd w:val="0"/>
              <w:spacing w:line="360" w:lineRule="auto"/>
              <w:rPr>
                <w:rFonts w:cs="Arial"/>
                <w:szCs w:val="24"/>
                <w:lang w:val="en-US"/>
              </w:rPr>
            </w:pPr>
            <w:r w:rsidRPr="00E4650B">
              <w:rPr>
                <w:rFonts w:cs="Arial"/>
                <w:szCs w:val="24"/>
                <w:lang w:val="en-US"/>
              </w:rPr>
              <w:t>Cacoal</w:t>
            </w:r>
          </w:p>
        </w:tc>
        <w:tc>
          <w:tcPr>
            <w:tcW w:w="1859" w:type="dxa"/>
            <w:tcBorders>
              <w:top w:val="single" w:sz="4" w:space="0" w:color="auto"/>
              <w:left w:val="single" w:sz="4" w:space="0" w:color="auto"/>
              <w:bottom w:val="single" w:sz="4" w:space="0" w:color="auto"/>
              <w:right w:val="single" w:sz="4" w:space="0" w:color="auto"/>
            </w:tcBorders>
            <w:vAlign w:val="center"/>
          </w:tcPr>
          <w:p w14:paraId="312E7773" w14:textId="5A4D2082" w:rsidR="0008169E" w:rsidRPr="00E4650B" w:rsidRDefault="00EF2679"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5</w:t>
            </w:r>
            <w:r w:rsidR="001E1B3B" w:rsidRPr="00E4650B">
              <w:rPr>
                <w:rFonts w:cs="Arial"/>
                <w:szCs w:val="24"/>
                <w:lang w:val="en-US"/>
              </w:rPr>
              <w:t>0 Mbps</w:t>
            </w:r>
          </w:p>
        </w:tc>
      </w:tr>
      <w:tr w:rsidR="0008169E" w:rsidRPr="00E4650B" w14:paraId="35CAD3EF" w14:textId="77777777" w:rsidTr="001E1B3B">
        <w:trPr>
          <w:trHeight w:val="454"/>
        </w:trPr>
        <w:tc>
          <w:tcPr>
            <w:tcW w:w="841" w:type="dxa"/>
            <w:vMerge/>
            <w:tcBorders>
              <w:left w:val="single" w:sz="4" w:space="0" w:color="auto"/>
              <w:right w:val="single" w:sz="4" w:space="0" w:color="auto"/>
            </w:tcBorders>
          </w:tcPr>
          <w:p w14:paraId="1CC39A66"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p>
        </w:tc>
        <w:tc>
          <w:tcPr>
            <w:tcW w:w="332" w:type="dxa"/>
            <w:tcBorders>
              <w:top w:val="single" w:sz="4" w:space="0" w:color="auto"/>
              <w:left w:val="single" w:sz="4" w:space="0" w:color="auto"/>
              <w:bottom w:val="single" w:sz="4" w:space="0" w:color="auto"/>
              <w:right w:val="single" w:sz="4" w:space="0" w:color="auto"/>
            </w:tcBorders>
            <w:vAlign w:val="center"/>
          </w:tcPr>
          <w:p w14:paraId="1706ED8F" w14:textId="77777777" w:rsidR="0008169E" w:rsidRPr="00E4650B" w:rsidRDefault="0008169E"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6</w:t>
            </w:r>
          </w:p>
        </w:tc>
        <w:tc>
          <w:tcPr>
            <w:tcW w:w="4800" w:type="dxa"/>
            <w:tcBorders>
              <w:top w:val="single" w:sz="4" w:space="0" w:color="auto"/>
              <w:left w:val="single" w:sz="4" w:space="0" w:color="auto"/>
              <w:bottom w:val="single" w:sz="4" w:space="0" w:color="auto"/>
              <w:right w:val="single" w:sz="4" w:space="0" w:color="auto"/>
            </w:tcBorders>
            <w:vAlign w:val="center"/>
          </w:tcPr>
          <w:p w14:paraId="7FD44AC1" w14:textId="05EE3123" w:rsidR="0008169E" w:rsidRPr="00317717" w:rsidRDefault="001E1B3B" w:rsidP="00EC02E5">
            <w:pPr>
              <w:widowControl w:val="0"/>
              <w:autoSpaceDE w:val="0"/>
              <w:autoSpaceDN w:val="0"/>
              <w:adjustRightInd w:val="0"/>
              <w:spacing w:line="360" w:lineRule="auto"/>
              <w:rPr>
                <w:rFonts w:cs="Arial"/>
                <w:szCs w:val="24"/>
              </w:rPr>
            </w:pPr>
            <w:r w:rsidRPr="00317717">
              <w:rPr>
                <w:rFonts w:cs="Arial"/>
                <w:szCs w:val="24"/>
              </w:rPr>
              <w:t>Unidade Regional de Pimenta Bueno</w:t>
            </w:r>
          </w:p>
        </w:tc>
        <w:tc>
          <w:tcPr>
            <w:tcW w:w="1934" w:type="dxa"/>
            <w:tcBorders>
              <w:top w:val="single" w:sz="4" w:space="0" w:color="auto"/>
              <w:left w:val="single" w:sz="4" w:space="0" w:color="auto"/>
              <w:bottom w:val="single" w:sz="4" w:space="0" w:color="auto"/>
              <w:right w:val="single" w:sz="4" w:space="0" w:color="auto"/>
            </w:tcBorders>
            <w:vAlign w:val="center"/>
          </w:tcPr>
          <w:p w14:paraId="0E44DD14" w14:textId="3E9669F8" w:rsidR="0008169E" w:rsidRPr="00E4650B" w:rsidRDefault="00780EF8" w:rsidP="00EC02E5">
            <w:pPr>
              <w:widowControl w:val="0"/>
              <w:autoSpaceDE w:val="0"/>
              <w:autoSpaceDN w:val="0"/>
              <w:adjustRightInd w:val="0"/>
              <w:spacing w:line="360" w:lineRule="auto"/>
              <w:rPr>
                <w:rFonts w:cs="Arial"/>
                <w:szCs w:val="24"/>
                <w:lang w:val="en-US"/>
              </w:rPr>
            </w:pPr>
            <w:r w:rsidRPr="00E4650B">
              <w:rPr>
                <w:rFonts w:cs="Arial"/>
                <w:szCs w:val="24"/>
                <w:lang w:val="en-US"/>
              </w:rPr>
              <w:t>Pimenta Bueno</w:t>
            </w:r>
          </w:p>
        </w:tc>
        <w:tc>
          <w:tcPr>
            <w:tcW w:w="1859" w:type="dxa"/>
            <w:tcBorders>
              <w:top w:val="single" w:sz="4" w:space="0" w:color="auto"/>
              <w:left w:val="single" w:sz="4" w:space="0" w:color="auto"/>
              <w:bottom w:val="single" w:sz="4" w:space="0" w:color="auto"/>
              <w:right w:val="single" w:sz="4" w:space="0" w:color="auto"/>
            </w:tcBorders>
            <w:vAlign w:val="center"/>
          </w:tcPr>
          <w:p w14:paraId="02E211A0" w14:textId="7C78CDD7" w:rsidR="0008169E" w:rsidRPr="00E4650B" w:rsidRDefault="00EF2679" w:rsidP="00EC02E5">
            <w:pPr>
              <w:widowControl w:val="0"/>
              <w:autoSpaceDE w:val="0"/>
              <w:autoSpaceDN w:val="0"/>
              <w:adjustRightInd w:val="0"/>
              <w:spacing w:line="360" w:lineRule="auto"/>
              <w:jc w:val="center"/>
              <w:rPr>
                <w:rFonts w:cs="Arial"/>
                <w:szCs w:val="24"/>
                <w:lang w:val="en-US"/>
              </w:rPr>
            </w:pPr>
            <w:r w:rsidRPr="00E4650B">
              <w:rPr>
                <w:rFonts w:cs="Arial"/>
                <w:szCs w:val="24"/>
                <w:lang w:val="en-US"/>
              </w:rPr>
              <w:t>5</w:t>
            </w:r>
            <w:r w:rsidR="001E1B3B" w:rsidRPr="00E4650B">
              <w:rPr>
                <w:rFonts w:cs="Arial"/>
                <w:szCs w:val="24"/>
                <w:lang w:val="en-US"/>
              </w:rPr>
              <w:t>0 Mbps</w:t>
            </w:r>
          </w:p>
        </w:tc>
      </w:tr>
      <w:tr w:rsidR="0008169E" w:rsidRPr="00E4650B" w14:paraId="30ECF9D2" w14:textId="77777777" w:rsidTr="001E1B3B">
        <w:trPr>
          <w:trHeight w:val="454"/>
        </w:trPr>
        <w:tc>
          <w:tcPr>
            <w:tcW w:w="841" w:type="dxa"/>
            <w:vMerge/>
            <w:tcBorders>
              <w:left w:val="single" w:sz="4" w:space="0" w:color="auto"/>
              <w:right w:val="single" w:sz="4" w:space="0" w:color="auto"/>
            </w:tcBorders>
          </w:tcPr>
          <w:p w14:paraId="41314321" w14:textId="77777777" w:rsidR="0008169E" w:rsidRPr="00E4650B" w:rsidRDefault="0008169E" w:rsidP="00EC02E5">
            <w:pPr>
              <w:widowControl w:val="0"/>
              <w:autoSpaceDE w:val="0"/>
              <w:autoSpaceDN w:val="0"/>
              <w:adjustRightInd w:val="0"/>
              <w:spacing w:line="360" w:lineRule="auto"/>
              <w:jc w:val="center"/>
              <w:rPr>
                <w:rFonts w:cs="Arial"/>
                <w:szCs w:val="24"/>
              </w:rPr>
            </w:pPr>
          </w:p>
        </w:tc>
        <w:tc>
          <w:tcPr>
            <w:tcW w:w="332" w:type="dxa"/>
            <w:tcBorders>
              <w:top w:val="single" w:sz="4" w:space="0" w:color="auto"/>
              <w:left w:val="single" w:sz="4" w:space="0" w:color="auto"/>
              <w:bottom w:val="single" w:sz="4" w:space="0" w:color="auto"/>
              <w:right w:val="single" w:sz="4" w:space="0" w:color="auto"/>
            </w:tcBorders>
            <w:vAlign w:val="center"/>
          </w:tcPr>
          <w:p w14:paraId="19E92886" w14:textId="77777777" w:rsidR="0008169E" w:rsidRPr="00E4650B" w:rsidRDefault="0008169E" w:rsidP="00EC02E5">
            <w:pPr>
              <w:widowControl w:val="0"/>
              <w:autoSpaceDE w:val="0"/>
              <w:autoSpaceDN w:val="0"/>
              <w:adjustRightInd w:val="0"/>
              <w:spacing w:line="360" w:lineRule="auto"/>
              <w:jc w:val="center"/>
              <w:rPr>
                <w:rFonts w:cs="Arial"/>
                <w:szCs w:val="24"/>
              </w:rPr>
            </w:pPr>
            <w:r w:rsidRPr="00E4650B">
              <w:rPr>
                <w:rFonts w:cs="Arial"/>
                <w:szCs w:val="24"/>
              </w:rPr>
              <w:t>7</w:t>
            </w:r>
          </w:p>
        </w:tc>
        <w:tc>
          <w:tcPr>
            <w:tcW w:w="4800" w:type="dxa"/>
            <w:tcBorders>
              <w:top w:val="single" w:sz="4" w:space="0" w:color="auto"/>
              <w:left w:val="single" w:sz="4" w:space="0" w:color="auto"/>
              <w:bottom w:val="single" w:sz="4" w:space="0" w:color="auto"/>
              <w:right w:val="single" w:sz="4" w:space="0" w:color="auto"/>
            </w:tcBorders>
            <w:vAlign w:val="center"/>
          </w:tcPr>
          <w:p w14:paraId="20C466DC" w14:textId="20BAA74D" w:rsidR="0008169E" w:rsidRPr="00E4650B" w:rsidRDefault="001E1B3B" w:rsidP="00EC02E5">
            <w:pPr>
              <w:widowControl w:val="0"/>
              <w:autoSpaceDE w:val="0"/>
              <w:autoSpaceDN w:val="0"/>
              <w:adjustRightInd w:val="0"/>
              <w:spacing w:line="360" w:lineRule="auto"/>
              <w:rPr>
                <w:rFonts w:cs="Arial"/>
                <w:szCs w:val="24"/>
              </w:rPr>
            </w:pPr>
            <w:r w:rsidRPr="00E4650B">
              <w:rPr>
                <w:rFonts w:cs="Arial"/>
                <w:szCs w:val="24"/>
              </w:rPr>
              <w:t>Unidade Regional de Rolim de Moura</w:t>
            </w:r>
          </w:p>
        </w:tc>
        <w:tc>
          <w:tcPr>
            <w:tcW w:w="1934" w:type="dxa"/>
            <w:tcBorders>
              <w:top w:val="single" w:sz="4" w:space="0" w:color="auto"/>
              <w:left w:val="single" w:sz="4" w:space="0" w:color="auto"/>
              <w:bottom w:val="single" w:sz="4" w:space="0" w:color="auto"/>
              <w:right w:val="single" w:sz="4" w:space="0" w:color="auto"/>
            </w:tcBorders>
            <w:vAlign w:val="center"/>
          </w:tcPr>
          <w:p w14:paraId="29AAD905" w14:textId="3CF007A0" w:rsidR="0008169E" w:rsidRPr="00E4650B" w:rsidRDefault="00780EF8" w:rsidP="00EC02E5">
            <w:pPr>
              <w:widowControl w:val="0"/>
              <w:autoSpaceDE w:val="0"/>
              <w:autoSpaceDN w:val="0"/>
              <w:adjustRightInd w:val="0"/>
              <w:spacing w:line="360" w:lineRule="auto"/>
              <w:rPr>
                <w:rFonts w:cs="Arial"/>
                <w:szCs w:val="24"/>
              </w:rPr>
            </w:pPr>
            <w:r w:rsidRPr="00E4650B">
              <w:rPr>
                <w:rFonts w:cs="Arial"/>
                <w:szCs w:val="24"/>
              </w:rPr>
              <w:t>Rolim de Moura</w:t>
            </w:r>
          </w:p>
        </w:tc>
        <w:tc>
          <w:tcPr>
            <w:tcW w:w="1859" w:type="dxa"/>
            <w:tcBorders>
              <w:top w:val="single" w:sz="4" w:space="0" w:color="auto"/>
              <w:left w:val="single" w:sz="4" w:space="0" w:color="auto"/>
              <w:bottom w:val="single" w:sz="4" w:space="0" w:color="auto"/>
              <w:right w:val="single" w:sz="4" w:space="0" w:color="auto"/>
            </w:tcBorders>
            <w:vAlign w:val="center"/>
          </w:tcPr>
          <w:p w14:paraId="1A545927" w14:textId="0BEB8DC3" w:rsidR="0008169E" w:rsidRPr="00E4650B" w:rsidRDefault="00EF2679" w:rsidP="00EC02E5">
            <w:pPr>
              <w:widowControl w:val="0"/>
              <w:autoSpaceDE w:val="0"/>
              <w:autoSpaceDN w:val="0"/>
              <w:adjustRightInd w:val="0"/>
              <w:spacing w:line="360" w:lineRule="auto"/>
              <w:jc w:val="center"/>
              <w:rPr>
                <w:rFonts w:cs="Arial"/>
                <w:szCs w:val="24"/>
              </w:rPr>
            </w:pPr>
            <w:r w:rsidRPr="00E4650B">
              <w:rPr>
                <w:rFonts w:cs="Arial"/>
                <w:szCs w:val="24"/>
                <w:lang w:val="en-US"/>
              </w:rPr>
              <w:t>5</w:t>
            </w:r>
            <w:r w:rsidR="001E1B3B" w:rsidRPr="00E4650B">
              <w:rPr>
                <w:rFonts w:cs="Arial"/>
                <w:szCs w:val="24"/>
                <w:lang w:val="en-US"/>
              </w:rPr>
              <w:t>0 Mbps</w:t>
            </w:r>
          </w:p>
        </w:tc>
      </w:tr>
      <w:tr w:rsidR="0008169E" w:rsidRPr="00E4650B" w14:paraId="26703C68" w14:textId="77777777" w:rsidTr="001E1B3B">
        <w:trPr>
          <w:trHeight w:val="454"/>
        </w:trPr>
        <w:tc>
          <w:tcPr>
            <w:tcW w:w="841" w:type="dxa"/>
            <w:vMerge/>
            <w:tcBorders>
              <w:left w:val="single" w:sz="4" w:space="0" w:color="auto"/>
              <w:right w:val="single" w:sz="4" w:space="0" w:color="auto"/>
            </w:tcBorders>
          </w:tcPr>
          <w:p w14:paraId="0E38C02A" w14:textId="77777777" w:rsidR="0008169E" w:rsidRPr="00E4650B" w:rsidRDefault="0008169E" w:rsidP="00EC02E5">
            <w:pPr>
              <w:widowControl w:val="0"/>
              <w:autoSpaceDE w:val="0"/>
              <w:autoSpaceDN w:val="0"/>
              <w:adjustRightInd w:val="0"/>
              <w:spacing w:line="360" w:lineRule="auto"/>
              <w:jc w:val="center"/>
              <w:rPr>
                <w:rFonts w:cs="Arial"/>
                <w:szCs w:val="24"/>
              </w:rPr>
            </w:pPr>
          </w:p>
        </w:tc>
        <w:tc>
          <w:tcPr>
            <w:tcW w:w="332" w:type="dxa"/>
            <w:tcBorders>
              <w:top w:val="single" w:sz="4" w:space="0" w:color="auto"/>
              <w:left w:val="single" w:sz="4" w:space="0" w:color="auto"/>
              <w:bottom w:val="single" w:sz="4" w:space="0" w:color="auto"/>
              <w:right w:val="single" w:sz="4" w:space="0" w:color="auto"/>
            </w:tcBorders>
            <w:vAlign w:val="center"/>
          </w:tcPr>
          <w:p w14:paraId="3230BAB0" w14:textId="77777777" w:rsidR="0008169E" w:rsidRPr="00E4650B" w:rsidRDefault="0008169E" w:rsidP="00EC02E5">
            <w:pPr>
              <w:widowControl w:val="0"/>
              <w:autoSpaceDE w:val="0"/>
              <w:autoSpaceDN w:val="0"/>
              <w:adjustRightInd w:val="0"/>
              <w:spacing w:line="360" w:lineRule="auto"/>
              <w:jc w:val="center"/>
              <w:rPr>
                <w:rFonts w:cs="Arial"/>
                <w:szCs w:val="24"/>
              </w:rPr>
            </w:pPr>
            <w:r w:rsidRPr="00E4650B">
              <w:rPr>
                <w:rFonts w:cs="Arial"/>
                <w:szCs w:val="24"/>
              </w:rPr>
              <w:t>8</w:t>
            </w:r>
          </w:p>
        </w:tc>
        <w:tc>
          <w:tcPr>
            <w:tcW w:w="4800" w:type="dxa"/>
            <w:tcBorders>
              <w:top w:val="single" w:sz="4" w:space="0" w:color="auto"/>
              <w:left w:val="single" w:sz="4" w:space="0" w:color="auto"/>
              <w:bottom w:val="single" w:sz="4" w:space="0" w:color="auto"/>
              <w:right w:val="single" w:sz="4" w:space="0" w:color="auto"/>
            </w:tcBorders>
            <w:vAlign w:val="center"/>
          </w:tcPr>
          <w:p w14:paraId="1276CAF5" w14:textId="013C5CCB" w:rsidR="0008169E" w:rsidRPr="00E4650B" w:rsidRDefault="001E1B3B" w:rsidP="00EC02E5">
            <w:pPr>
              <w:widowControl w:val="0"/>
              <w:autoSpaceDE w:val="0"/>
              <w:autoSpaceDN w:val="0"/>
              <w:adjustRightInd w:val="0"/>
              <w:spacing w:line="360" w:lineRule="auto"/>
              <w:rPr>
                <w:rFonts w:cs="Arial"/>
                <w:szCs w:val="24"/>
              </w:rPr>
            </w:pPr>
            <w:r w:rsidRPr="00E4650B">
              <w:rPr>
                <w:rFonts w:cs="Arial"/>
                <w:szCs w:val="24"/>
              </w:rPr>
              <w:t>Unidade Regional de Vilhena</w:t>
            </w:r>
          </w:p>
        </w:tc>
        <w:tc>
          <w:tcPr>
            <w:tcW w:w="1934" w:type="dxa"/>
            <w:tcBorders>
              <w:top w:val="single" w:sz="4" w:space="0" w:color="auto"/>
              <w:left w:val="single" w:sz="4" w:space="0" w:color="auto"/>
              <w:bottom w:val="single" w:sz="4" w:space="0" w:color="auto"/>
              <w:right w:val="single" w:sz="4" w:space="0" w:color="auto"/>
            </w:tcBorders>
            <w:vAlign w:val="center"/>
          </w:tcPr>
          <w:p w14:paraId="7254C462" w14:textId="014890AD" w:rsidR="0008169E" w:rsidRPr="00E4650B" w:rsidRDefault="00780EF8" w:rsidP="00EC02E5">
            <w:pPr>
              <w:widowControl w:val="0"/>
              <w:autoSpaceDE w:val="0"/>
              <w:autoSpaceDN w:val="0"/>
              <w:adjustRightInd w:val="0"/>
              <w:spacing w:line="360" w:lineRule="auto"/>
              <w:rPr>
                <w:rFonts w:cs="Arial"/>
                <w:szCs w:val="24"/>
              </w:rPr>
            </w:pPr>
            <w:r w:rsidRPr="00E4650B">
              <w:rPr>
                <w:rFonts w:cs="Arial"/>
                <w:szCs w:val="24"/>
              </w:rPr>
              <w:t>Vilhena</w:t>
            </w:r>
          </w:p>
        </w:tc>
        <w:tc>
          <w:tcPr>
            <w:tcW w:w="1859" w:type="dxa"/>
            <w:tcBorders>
              <w:top w:val="single" w:sz="4" w:space="0" w:color="auto"/>
              <w:left w:val="single" w:sz="4" w:space="0" w:color="auto"/>
              <w:bottom w:val="single" w:sz="4" w:space="0" w:color="auto"/>
              <w:right w:val="single" w:sz="4" w:space="0" w:color="auto"/>
            </w:tcBorders>
            <w:vAlign w:val="center"/>
          </w:tcPr>
          <w:p w14:paraId="38FEEA53" w14:textId="2A7FEDEA" w:rsidR="0008169E" w:rsidRPr="00E4650B" w:rsidRDefault="00EF2679" w:rsidP="00EC02E5">
            <w:pPr>
              <w:widowControl w:val="0"/>
              <w:autoSpaceDE w:val="0"/>
              <w:autoSpaceDN w:val="0"/>
              <w:adjustRightInd w:val="0"/>
              <w:spacing w:line="360" w:lineRule="auto"/>
              <w:jc w:val="center"/>
              <w:rPr>
                <w:rFonts w:cs="Arial"/>
                <w:szCs w:val="24"/>
              </w:rPr>
            </w:pPr>
            <w:r w:rsidRPr="00E4650B">
              <w:rPr>
                <w:rFonts w:cs="Arial"/>
                <w:szCs w:val="24"/>
                <w:lang w:val="en-US"/>
              </w:rPr>
              <w:t>5</w:t>
            </w:r>
            <w:r w:rsidR="001E1B3B" w:rsidRPr="00E4650B">
              <w:rPr>
                <w:rFonts w:cs="Arial"/>
                <w:szCs w:val="24"/>
                <w:lang w:val="en-US"/>
              </w:rPr>
              <w:t>0 Mbps</w:t>
            </w:r>
          </w:p>
        </w:tc>
      </w:tr>
      <w:tr w:rsidR="0008169E" w:rsidRPr="00E4650B" w14:paraId="0CA2B3ED" w14:textId="77777777" w:rsidTr="001E1B3B">
        <w:trPr>
          <w:trHeight w:val="454"/>
        </w:trPr>
        <w:tc>
          <w:tcPr>
            <w:tcW w:w="841" w:type="dxa"/>
            <w:vMerge/>
            <w:tcBorders>
              <w:left w:val="single" w:sz="4" w:space="0" w:color="auto"/>
              <w:bottom w:val="single" w:sz="4" w:space="0" w:color="auto"/>
              <w:right w:val="single" w:sz="4" w:space="0" w:color="auto"/>
            </w:tcBorders>
          </w:tcPr>
          <w:p w14:paraId="3ACA3BD8" w14:textId="77777777" w:rsidR="0008169E" w:rsidRPr="00E4650B" w:rsidRDefault="0008169E" w:rsidP="00EC02E5">
            <w:pPr>
              <w:widowControl w:val="0"/>
              <w:autoSpaceDE w:val="0"/>
              <w:autoSpaceDN w:val="0"/>
              <w:adjustRightInd w:val="0"/>
              <w:spacing w:line="360" w:lineRule="auto"/>
              <w:jc w:val="center"/>
              <w:rPr>
                <w:rFonts w:cs="Arial"/>
                <w:szCs w:val="24"/>
              </w:rPr>
            </w:pPr>
          </w:p>
        </w:tc>
        <w:tc>
          <w:tcPr>
            <w:tcW w:w="332" w:type="dxa"/>
            <w:tcBorders>
              <w:top w:val="single" w:sz="4" w:space="0" w:color="auto"/>
              <w:left w:val="single" w:sz="4" w:space="0" w:color="auto"/>
              <w:bottom w:val="single" w:sz="4" w:space="0" w:color="auto"/>
              <w:right w:val="single" w:sz="4" w:space="0" w:color="auto"/>
            </w:tcBorders>
            <w:vAlign w:val="center"/>
          </w:tcPr>
          <w:p w14:paraId="7B66B40B" w14:textId="39A01629" w:rsidR="0008169E" w:rsidRPr="00E4650B" w:rsidRDefault="0008169E" w:rsidP="00EC02E5">
            <w:pPr>
              <w:widowControl w:val="0"/>
              <w:autoSpaceDE w:val="0"/>
              <w:autoSpaceDN w:val="0"/>
              <w:adjustRightInd w:val="0"/>
              <w:spacing w:line="360" w:lineRule="auto"/>
              <w:jc w:val="center"/>
              <w:rPr>
                <w:rFonts w:cs="Arial"/>
                <w:szCs w:val="24"/>
              </w:rPr>
            </w:pPr>
          </w:p>
        </w:tc>
        <w:tc>
          <w:tcPr>
            <w:tcW w:w="4800" w:type="dxa"/>
            <w:tcBorders>
              <w:top w:val="single" w:sz="4" w:space="0" w:color="auto"/>
              <w:left w:val="single" w:sz="4" w:space="0" w:color="auto"/>
              <w:bottom w:val="single" w:sz="4" w:space="0" w:color="auto"/>
              <w:right w:val="single" w:sz="4" w:space="0" w:color="auto"/>
            </w:tcBorders>
            <w:vAlign w:val="center"/>
          </w:tcPr>
          <w:p w14:paraId="2E15FD63" w14:textId="3B7CB106" w:rsidR="0008169E" w:rsidRPr="00E4650B" w:rsidRDefault="0008169E" w:rsidP="00EC02E5">
            <w:pPr>
              <w:widowControl w:val="0"/>
              <w:autoSpaceDE w:val="0"/>
              <w:autoSpaceDN w:val="0"/>
              <w:adjustRightInd w:val="0"/>
              <w:spacing w:line="360" w:lineRule="auto"/>
              <w:rPr>
                <w:rFonts w:cs="Arial"/>
                <w:szCs w:val="24"/>
              </w:rPr>
            </w:pPr>
          </w:p>
        </w:tc>
        <w:tc>
          <w:tcPr>
            <w:tcW w:w="1934" w:type="dxa"/>
            <w:tcBorders>
              <w:top w:val="single" w:sz="4" w:space="0" w:color="auto"/>
              <w:left w:val="single" w:sz="4" w:space="0" w:color="auto"/>
              <w:bottom w:val="single" w:sz="4" w:space="0" w:color="auto"/>
              <w:right w:val="single" w:sz="4" w:space="0" w:color="auto"/>
            </w:tcBorders>
            <w:vAlign w:val="center"/>
          </w:tcPr>
          <w:p w14:paraId="1CA68E51" w14:textId="2FF3EA9F" w:rsidR="0008169E" w:rsidRPr="00E4650B" w:rsidRDefault="0008169E" w:rsidP="00EC02E5">
            <w:pPr>
              <w:widowControl w:val="0"/>
              <w:autoSpaceDE w:val="0"/>
              <w:autoSpaceDN w:val="0"/>
              <w:adjustRightInd w:val="0"/>
              <w:spacing w:line="360" w:lineRule="auto"/>
              <w:rPr>
                <w:rFonts w:cs="Arial"/>
                <w:szCs w:val="24"/>
              </w:rPr>
            </w:pPr>
          </w:p>
        </w:tc>
        <w:tc>
          <w:tcPr>
            <w:tcW w:w="1859" w:type="dxa"/>
            <w:tcBorders>
              <w:top w:val="single" w:sz="4" w:space="0" w:color="auto"/>
              <w:left w:val="single" w:sz="4" w:space="0" w:color="auto"/>
              <w:bottom w:val="single" w:sz="4" w:space="0" w:color="auto"/>
              <w:right w:val="single" w:sz="4" w:space="0" w:color="auto"/>
            </w:tcBorders>
            <w:vAlign w:val="center"/>
          </w:tcPr>
          <w:p w14:paraId="3CAE7A9D" w14:textId="27602EE6" w:rsidR="0008169E" w:rsidRPr="00E4650B" w:rsidRDefault="0008169E" w:rsidP="00EC02E5">
            <w:pPr>
              <w:widowControl w:val="0"/>
              <w:autoSpaceDE w:val="0"/>
              <w:autoSpaceDN w:val="0"/>
              <w:adjustRightInd w:val="0"/>
              <w:spacing w:line="360" w:lineRule="auto"/>
              <w:jc w:val="center"/>
              <w:rPr>
                <w:rFonts w:cs="Arial"/>
                <w:szCs w:val="24"/>
              </w:rPr>
            </w:pPr>
          </w:p>
        </w:tc>
      </w:tr>
    </w:tbl>
    <w:p w14:paraId="58DD4B3C" w14:textId="77777777" w:rsidR="008470EF" w:rsidRPr="00E4650B" w:rsidRDefault="008470EF" w:rsidP="00EC02E5">
      <w:pPr>
        <w:widowControl w:val="0"/>
        <w:autoSpaceDE w:val="0"/>
        <w:autoSpaceDN w:val="0"/>
        <w:adjustRightInd w:val="0"/>
        <w:spacing w:line="360" w:lineRule="auto"/>
        <w:rPr>
          <w:rFonts w:cs="Arial"/>
          <w:szCs w:val="24"/>
        </w:rPr>
      </w:pPr>
    </w:p>
    <w:p w14:paraId="3C9C2938" w14:textId="77777777" w:rsidR="008470EF" w:rsidRPr="00E4650B" w:rsidRDefault="008470EF" w:rsidP="00EC02E5">
      <w:pPr>
        <w:widowControl w:val="0"/>
        <w:autoSpaceDE w:val="0"/>
        <w:autoSpaceDN w:val="0"/>
        <w:adjustRightInd w:val="0"/>
        <w:spacing w:line="360" w:lineRule="auto"/>
        <w:rPr>
          <w:rFonts w:cs="Arial"/>
          <w:szCs w:val="24"/>
        </w:rPr>
      </w:pPr>
    </w:p>
    <w:p w14:paraId="4DE61CD0" w14:textId="77777777" w:rsidR="008470EF" w:rsidRPr="00E4650B" w:rsidRDefault="008470EF" w:rsidP="00EC02E5">
      <w:pPr>
        <w:widowControl w:val="0"/>
        <w:autoSpaceDE w:val="0"/>
        <w:autoSpaceDN w:val="0"/>
        <w:adjustRightInd w:val="0"/>
        <w:spacing w:line="360" w:lineRule="auto"/>
        <w:rPr>
          <w:rFonts w:cs="Arial"/>
          <w:szCs w:val="24"/>
        </w:rPr>
      </w:pPr>
    </w:p>
    <w:p w14:paraId="0FEC3EBE" w14:textId="77777777" w:rsidR="008470EF" w:rsidRPr="00E4650B" w:rsidRDefault="008470EF" w:rsidP="00EC02E5">
      <w:pPr>
        <w:widowControl w:val="0"/>
        <w:autoSpaceDE w:val="0"/>
        <w:autoSpaceDN w:val="0"/>
        <w:adjustRightInd w:val="0"/>
        <w:spacing w:line="360" w:lineRule="auto"/>
        <w:rPr>
          <w:rFonts w:cs="Arial"/>
          <w:szCs w:val="24"/>
        </w:rPr>
      </w:pPr>
    </w:p>
    <w:p w14:paraId="752FB711" w14:textId="77777777" w:rsidR="008470EF" w:rsidRPr="00E4650B" w:rsidRDefault="008470EF" w:rsidP="00EC02E5">
      <w:pPr>
        <w:widowControl w:val="0"/>
        <w:autoSpaceDE w:val="0"/>
        <w:autoSpaceDN w:val="0"/>
        <w:adjustRightInd w:val="0"/>
        <w:spacing w:line="360" w:lineRule="auto"/>
        <w:rPr>
          <w:rFonts w:cs="Arial"/>
          <w:szCs w:val="24"/>
        </w:rPr>
      </w:pPr>
    </w:p>
    <w:p w14:paraId="428F0248" w14:textId="77777777" w:rsidR="008470EF" w:rsidRPr="00E4650B" w:rsidRDefault="008470EF" w:rsidP="00EC02E5">
      <w:pPr>
        <w:widowControl w:val="0"/>
        <w:autoSpaceDE w:val="0"/>
        <w:autoSpaceDN w:val="0"/>
        <w:adjustRightInd w:val="0"/>
        <w:spacing w:line="360" w:lineRule="auto"/>
        <w:rPr>
          <w:rFonts w:cs="Arial"/>
          <w:szCs w:val="24"/>
        </w:rPr>
      </w:pPr>
    </w:p>
    <w:p w14:paraId="03576EC9" w14:textId="77777777" w:rsidR="008470EF" w:rsidRPr="00E4650B" w:rsidRDefault="008470EF" w:rsidP="00EC02E5">
      <w:pPr>
        <w:widowControl w:val="0"/>
        <w:autoSpaceDE w:val="0"/>
        <w:autoSpaceDN w:val="0"/>
        <w:adjustRightInd w:val="0"/>
        <w:spacing w:line="360" w:lineRule="auto"/>
        <w:rPr>
          <w:rFonts w:cs="Arial"/>
          <w:szCs w:val="24"/>
        </w:rPr>
      </w:pPr>
    </w:p>
    <w:sectPr w:rsidR="008470EF" w:rsidRPr="00E4650B" w:rsidSect="00C60DF9">
      <w:type w:val="continuous"/>
      <w:pgSz w:w="11907" w:h="16840" w:code="9"/>
      <w:pgMar w:top="1081" w:right="708" w:bottom="1084" w:left="1418" w:header="720" w:footer="41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8B110" w14:textId="77777777" w:rsidR="00F50C55" w:rsidRDefault="00F50C55">
      <w:r>
        <w:separator/>
      </w:r>
    </w:p>
  </w:endnote>
  <w:endnote w:type="continuationSeparator" w:id="0">
    <w:p w14:paraId="5189F067" w14:textId="77777777" w:rsidR="00F50C55" w:rsidRDefault="00F5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umnst777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
    <w:panose1 w:val="02020603050405020304"/>
    <w:charset w:val="00"/>
    <w:family w:val="roman"/>
    <w:notTrueType/>
    <w:pitch w:val="default"/>
  </w:font>
  <w:font w:name="DejaVu San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pranq eco sans">
    <w:panose1 w:val="00000000000000000000"/>
    <w:charset w:val="00"/>
    <w:family w:val="roman"/>
    <w:notTrueType/>
    <w:pitch w:val="default"/>
  </w:font>
  <w:font w:name="OpenSymbol">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TTE1E58820t00">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D0BBA" w14:textId="77777777" w:rsidR="00F50C55" w:rsidRDefault="00F50C55">
      <w:r>
        <w:separator/>
      </w:r>
    </w:p>
  </w:footnote>
  <w:footnote w:type="continuationSeparator" w:id="0">
    <w:p w14:paraId="3E35180D" w14:textId="77777777" w:rsidR="00F50C55" w:rsidRDefault="00F50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856040B0"/>
    <w:name w:val="WW8Num6"/>
    <w:lvl w:ilvl="0">
      <w:start w:val="1"/>
      <w:numFmt w:val="lowerLetter"/>
      <w:lvlText w:val="%1)"/>
      <w:lvlJc w:val="left"/>
      <w:pPr>
        <w:tabs>
          <w:tab w:val="num" w:pos="862"/>
        </w:tabs>
        <w:ind w:left="862" w:hanging="360"/>
      </w:pPr>
      <w:rPr>
        <w:b/>
      </w:rPr>
    </w:lvl>
  </w:abstractNum>
  <w:abstractNum w:abstractNumId="1" w15:restartNumberingAfterBreak="0">
    <w:nsid w:val="0000000A"/>
    <w:multiLevelType w:val="multilevel"/>
    <w:tmpl w:val="0000000A"/>
    <w:name w:val="WW8Num1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167432"/>
    <w:multiLevelType w:val="multilevel"/>
    <w:tmpl w:val="62003034"/>
    <w:lvl w:ilvl="0">
      <w:start w:val="5"/>
      <w:numFmt w:val="decimal"/>
      <w:lvlText w:val="%1."/>
      <w:lvlJc w:val="left"/>
      <w:pPr>
        <w:ind w:left="390" w:hanging="390"/>
      </w:pPr>
      <w:rPr>
        <w:rFonts w:hint="default"/>
        <w:b/>
        <w:color w:val="auto"/>
      </w:rPr>
    </w:lvl>
    <w:lvl w:ilvl="1">
      <w:start w:val="1"/>
      <w:numFmt w:val="decimal"/>
      <w:lvlText w:val="%1.%2."/>
      <w:lvlJc w:val="left"/>
      <w:pPr>
        <w:ind w:left="1080" w:hanging="720"/>
      </w:pPr>
      <w:rPr>
        <w:rFonts w:hint="default"/>
        <w:b/>
        <w:color w:val="auto"/>
      </w:rPr>
    </w:lvl>
    <w:lvl w:ilvl="2">
      <w:start w:val="1"/>
      <w:numFmt w:val="decimal"/>
      <w:lvlText w:val="%1.%2.%3."/>
      <w:lvlJc w:val="left"/>
      <w:pPr>
        <w:ind w:left="1440" w:hanging="720"/>
      </w:pPr>
      <w:rPr>
        <w:rFonts w:ascii="Arial" w:hAnsi="Arial" w:cs="Arial" w:hint="default"/>
        <w:b/>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3" w15:restartNumberingAfterBreak="0">
    <w:nsid w:val="025F2001"/>
    <w:multiLevelType w:val="hybridMultilevel"/>
    <w:tmpl w:val="157EDF1E"/>
    <w:lvl w:ilvl="0" w:tplc="697C4772">
      <w:start w:val="1"/>
      <w:numFmt w:val="lowerLetter"/>
      <w:lvlText w:val="%1)"/>
      <w:lvlJc w:val="left"/>
      <w:pPr>
        <w:ind w:left="720" w:hanging="360"/>
      </w:pPr>
      <w:rPr>
        <w:rFonts w:ascii="Arial" w:hAnsi="Arial" w:hint="default"/>
        <w:b w:val="0"/>
        <w:i w:val="0"/>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B02071E"/>
    <w:multiLevelType w:val="multilevel"/>
    <w:tmpl w:val="53F67D4E"/>
    <w:lvl w:ilvl="0">
      <w:start w:val="4"/>
      <w:numFmt w:val="decimal"/>
      <w:lvlText w:val="%1."/>
      <w:lvlJc w:val="left"/>
      <w:pPr>
        <w:ind w:left="540" w:hanging="54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C9F57A0"/>
    <w:multiLevelType w:val="multilevel"/>
    <w:tmpl w:val="0CA0D3DA"/>
    <w:lvl w:ilvl="0">
      <w:start w:val="1"/>
      <w:numFmt w:val="decimal"/>
      <w:suff w:val="space"/>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76397A"/>
    <w:multiLevelType w:val="multilevel"/>
    <w:tmpl w:val="76F885AC"/>
    <w:lvl w:ilvl="0">
      <w:start w:val="1"/>
      <w:numFmt w:val="bullet"/>
      <w:lvlText w:val=""/>
      <w:lvlJc w:val="left"/>
      <w:pPr>
        <w:ind w:left="988" w:hanging="360"/>
      </w:pPr>
      <w:rPr>
        <w:rFonts w:ascii="Symbol" w:hAnsi="Symbol" w:hint="default"/>
        <w:b/>
      </w:rPr>
    </w:lvl>
    <w:lvl w:ilvl="1">
      <w:start w:val="1"/>
      <w:numFmt w:val="lowerLetter"/>
      <w:lvlText w:val="%2."/>
      <w:lvlJc w:val="left"/>
      <w:pPr>
        <w:ind w:left="1708" w:hanging="360"/>
      </w:pPr>
      <w:rPr>
        <w:rFonts w:hint="default"/>
      </w:rPr>
    </w:lvl>
    <w:lvl w:ilvl="2">
      <w:start w:val="1"/>
      <w:numFmt w:val="lowerRoman"/>
      <w:lvlText w:val="%3."/>
      <w:lvlJc w:val="right"/>
      <w:pPr>
        <w:ind w:left="2428" w:hanging="180"/>
      </w:pPr>
      <w:rPr>
        <w:rFonts w:hint="default"/>
      </w:rPr>
    </w:lvl>
    <w:lvl w:ilvl="3">
      <w:start w:val="1"/>
      <w:numFmt w:val="decimal"/>
      <w:lvlText w:val="%4."/>
      <w:lvlJc w:val="left"/>
      <w:pPr>
        <w:ind w:left="3148" w:hanging="360"/>
      </w:pPr>
      <w:rPr>
        <w:rFonts w:hint="default"/>
      </w:rPr>
    </w:lvl>
    <w:lvl w:ilvl="4">
      <w:start w:val="1"/>
      <w:numFmt w:val="lowerLetter"/>
      <w:lvlText w:val="%5."/>
      <w:lvlJc w:val="left"/>
      <w:pPr>
        <w:ind w:left="3868" w:hanging="360"/>
      </w:pPr>
      <w:rPr>
        <w:rFonts w:hint="default"/>
      </w:rPr>
    </w:lvl>
    <w:lvl w:ilvl="5">
      <w:start w:val="1"/>
      <w:numFmt w:val="lowerRoman"/>
      <w:lvlText w:val="%6."/>
      <w:lvlJc w:val="right"/>
      <w:pPr>
        <w:ind w:left="4588" w:hanging="180"/>
      </w:pPr>
      <w:rPr>
        <w:rFonts w:hint="default"/>
      </w:rPr>
    </w:lvl>
    <w:lvl w:ilvl="6">
      <w:start w:val="1"/>
      <w:numFmt w:val="decimal"/>
      <w:lvlText w:val="%7."/>
      <w:lvlJc w:val="left"/>
      <w:pPr>
        <w:ind w:left="5308" w:hanging="360"/>
      </w:pPr>
      <w:rPr>
        <w:rFonts w:hint="default"/>
      </w:rPr>
    </w:lvl>
    <w:lvl w:ilvl="7">
      <w:start w:val="1"/>
      <w:numFmt w:val="lowerLetter"/>
      <w:lvlText w:val="%8."/>
      <w:lvlJc w:val="left"/>
      <w:pPr>
        <w:ind w:left="6028" w:hanging="360"/>
      </w:pPr>
      <w:rPr>
        <w:rFonts w:hint="default"/>
      </w:rPr>
    </w:lvl>
    <w:lvl w:ilvl="8">
      <w:start w:val="1"/>
      <w:numFmt w:val="lowerRoman"/>
      <w:lvlText w:val="%9."/>
      <w:lvlJc w:val="right"/>
      <w:pPr>
        <w:ind w:left="6748" w:hanging="180"/>
      </w:pPr>
      <w:rPr>
        <w:rFonts w:hint="default"/>
      </w:rPr>
    </w:lvl>
  </w:abstractNum>
  <w:abstractNum w:abstractNumId="7" w15:restartNumberingAfterBreak="0">
    <w:nsid w:val="128E05DB"/>
    <w:multiLevelType w:val="multilevel"/>
    <w:tmpl w:val="88BAC356"/>
    <w:lvl w:ilvl="0">
      <w:start w:val="1"/>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146D3E06"/>
    <w:multiLevelType w:val="hybridMultilevel"/>
    <w:tmpl w:val="164E1152"/>
    <w:lvl w:ilvl="0" w:tplc="FFFFFFFF">
      <w:start w:val="1"/>
      <w:numFmt w:val="lowerLetter"/>
      <w:lvlText w:val="%1)"/>
      <w:lvlJc w:val="left"/>
      <w:pPr>
        <w:ind w:left="2794" w:hanging="360"/>
      </w:pPr>
      <w:rPr>
        <w:rFonts w:ascii="Arial" w:eastAsia="Times New Roman" w:hAnsi="Arial" w:cs="Arial"/>
      </w:rPr>
    </w:lvl>
    <w:lvl w:ilvl="1" w:tplc="04160001">
      <w:start w:val="1"/>
      <w:numFmt w:val="bullet"/>
      <w:lvlText w:val=""/>
      <w:lvlJc w:val="left"/>
      <w:pPr>
        <w:ind w:left="3514" w:hanging="360"/>
      </w:pPr>
      <w:rPr>
        <w:rFonts w:ascii="Symbol" w:hAnsi="Symbol" w:hint="default"/>
      </w:rPr>
    </w:lvl>
    <w:lvl w:ilvl="2" w:tplc="FFFFFFFF" w:tentative="1">
      <w:start w:val="1"/>
      <w:numFmt w:val="lowerRoman"/>
      <w:lvlText w:val="%3."/>
      <w:lvlJc w:val="right"/>
      <w:pPr>
        <w:ind w:left="4234" w:hanging="180"/>
      </w:pPr>
    </w:lvl>
    <w:lvl w:ilvl="3" w:tplc="FFFFFFFF" w:tentative="1">
      <w:start w:val="1"/>
      <w:numFmt w:val="decimal"/>
      <w:lvlText w:val="%4."/>
      <w:lvlJc w:val="left"/>
      <w:pPr>
        <w:ind w:left="4954" w:hanging="360"/>
      </w:pPr>
    </w:lvl>
    <w:lvl w:ilvl="4" w:tplc="FFFFFFFF" w:tentative="1">
      <w:start w:val="1"/>
      <w:numFmt w:val="lowerLetter"/>
      <w:lvlText w:val="%5."/>
      <w:lvlJc w:val="left"/>
      <w:pPr>
        <w:ind w:left="5674" w:hanging="360"/>
      </w:pPr>
    </w:lvl>
    <w:lvl w:ilvl="5" w:tplc="FFFFFFFF" w:tentative="1">
      <w:start w:val="1"/>
      <w:numFmt w:val="lowerRoman"/>
      <w:lvlText w:val="%6."/>
      <w:lvlJc w:val="right"/>
      <w:pPr>
        <w:ind w:left="6394" w:hanging="180"/>
      </w:pPr>
    </w:lvl>
    <w:lvl w:ilvl="6" w:tplc="FFFFFFFF" w:tentative="1">
      <w:start w:val="1"/>
      <w:numFmt w:val="decimal"/>
      <w:lvlText w:val="%7."/>
      <w:lvlJc w:val="left"/>
      <w:pPr>
        <w:ind w:left="7114" w:hanging="360"/>
      </w:pPr>
    </w:lvl>
    <w:lvl w:ilvl="7" w:tplc="FFFFFFFF" w:tentative="1">
      <w:start w:val="1"/>
      <w:numFmt w:val="lowerLetter"/>
      <w:lvlText w:val="%8."/>
      <w:lvlJc w:val="left"/>
      <w:pPr>
        <w:ind w:left="7834" w:hanging="360"/>
      </w:pPr>
    </w:lvl>
    <w:lvl w:ilvl="8" w:tplc="FFFFFFFF" w:tentative="1">
      <w:start w:val="1"/>
      <w:numFmt w:val="lowerRoman"/>
      <w:lvlText w:val="%9."/>
      <w:lvlJc w:val="right"/>
      <w:pPr>
        <w:ind w:left="8554" w:hanging="180"/>
      </w:pPr>
    </w:lvl>
  </w:abstractNum>
  <w:abstractNum w:abstractNumId="9" w15:restartNumberingAfterBreak="0">
    <w:nsid w:val="180106A8"/>
    <w:multiLevelType w:val="multilevel"/>
    <w:tmpl w:val="9CD2AAD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lowerLetter"/>
      <w:lvlText w:val="%3)"/>
      <w:lvlJc w:val="left"/>
      <w:pPr>
        <w:ind w:left="1495" w:hanging="360"/>
      </w:p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795A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703059"/>
    <w:multiLevelType w:val="multilevel"/>
    <w:tmpl w:val="18E0BD8E"/>
    <w:lvl w:ilvl="0">
      <w:start w:val="4"/>
      <w:numFmt w:val="decimal"/>
      <w:lvlText w:val="%1."/>
      <w:lvlJc w:val="left"/>
      <w:pPr>
        <w:ind w:left="540" w:hanging="540"/>
      </w:pPr>
      <w:rPr>
        <w:rFonts w:hint="default"/>
      </w:rPr>
    </w:lvl>
    <w:lvl w:ilvl="1">
      <w:start w:val="16"/>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242C7F"/>
    <w:multiLevelType w:val="multilevel"/>
    <w:tmpl w:val="A9048A50"/>
    <w:lvl w:ilvl="0">
      <w:start w:val="1"/>
      <w:numFmt w:val="decimal"/>
      <w:suff w:val="space"/>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50B400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3B48CB"/>
    <w:multiLevelType w:val="multilevel"/>
    <w:tmpl w:val="B6429898"/>
    <w:lvl w:ilvl="0">
      <w:start w:val="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C02017"/>
    <w:multiLevelType w:val="hybridMultilevel"/>
    <w:tmpl w:val="9288E7AC"/>
    <w:lvl w:ilvl="0" w:tplc="697C4772">
      <w:start w:val="1"/>
      <w:numFmt w:val="lowerLetter"/>
      <w:lvlText w:val="%1)"/>
      <w:lvlJc w:val="left"/>
      <w:pPr>
        <w:ind w:left="720" w:hanging="360"/>
      </w:pPr>
      <w:rPr>
        <w:rFonts w:ascii="Arial" w:hAnsi="Arial" w:hint="default"/>
        <w:b w:val="0"/>
        <w:i w:val="0"/>
        <w:sz w:val="24"/>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7D00990"/>
    <w:multiLevelType w:val="multilevel"/>
    <w:tmpl w:val="FBE6723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855"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B32488"/>
    <w:multiLevelType w:val="multilevel"/>
    <w:tmpl w:val="828E17F8"/>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93C2DB8"/>
    <w:multiLevelType w:val="hybridMultilevel"/>
    <w:tmpl w:val="12E640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D0565C0"/>
    <w:multiLevelType w:val="multilevel"/>
    <w:tmpl w:val="99164FB2"/>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bCs/>
      </w:rPr>
    </w:lvl>
    <w:lvl w:ilvl="2">
      <w:start w:val="1"/>
      <w:numFmt w:val="decimal"/>
      <w:lvlText w:val="%1.9.%3."/>
      <w:lvlJc w:val="left"/>
      <w:pPr>
        <w:ind w:left="1855" w:hanging="720"/>
      </w:pPr>
      <w:rPr>
        <w:rFonts w:ascii="Arial" w:hAnsi="Arial" w:cs="Arial"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6C435D"/>
    <w:multiLevelType w:val="multilevel"/>
    <w:tmpl w:val="741606DA"/>
    <w:lvl w:ilvl="0">
      <w:start w:val="4"/>
      <w:numFmt w:val="decimal"/>
      <w:lvlText w:val="%1."/>
      <w:lvlJc w:val="left"/>
      <w:pPr>
        <w:ind w:left="360" w:hanging="360"/>
      </w:pPr>
      <w:rPr>
        <w:rFonts w:hint="default"/>
      </w:rPr>
    </w:lvl>
    <w:lvl w:ilvl="1">
      <w:start w:val="10"/>
      <w:numFmt w:val="decimal"/>
      <w:lvlText w:val="%1.%2."/>
      <w:lvlJc w:val="left"/>
      <w:pPr>
        <w:ind w:left="720" w:hanging="720"/>
      </w:pPr>
      <w:rPr>
        <w:rFonts w:hint="default"/>
        <w:b w:val="0"/>
      </w:rPr>
    </w:lvl>
    <w:lvl w:ilvl="2">
      <w:start w:val="1"/>
      <w:numFmt w:val="decimal"/>
      <w:lvlText w:val="%1.9.%3."/>
      <w:lvlJc w:val="left"/>
      <w:pPr>
        <w:ind w:left="1855" w:hanging="720"/>
      </w:pPr>
      <w:rPr>
        <w:rFonts w:ascii="Arial" w:hAnsi="Arial" w:cs="Arial"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C840F2"/>
    <w:multiLevelType w:val="multilevel"/>
    <w:tmpl w:val="327AFD6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91945CC"/>
    <w:multiLevelType w:val="multilevel"/>
    <w:tmpl w:val="F9442970"/>
    <w:lvl w:ilvl="0">
      <w:start w:val="1"/>
      <w:numFmt w:val="decimal"/>
      <w:suff w:val="space"/>
      <w:lvlText w:val="%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397D1EC7"/>
    <w:multiLevelType w:val="hybridMultilevel"/>
    <w:tmpl w:val="F216D52C"/>
    <w:lvl w:ilvl="0" w:tplc="04160017">
      <w:start w:val="1"/>
      <w:numFmt w:val="lowerLetter"/>
      <w:lvlText w:val="%1)"/>
      <w:lvlJc w:val="left"/>
      <w:pPr>
        <w:ind w:left="567" w:hanging="360"/>
      </w:pPr>
    </w:lvl>
    <w:lvl w:ilvl="1" w:tplc="04160019" w:tentative="1">
      <w:start w:val="1"/>
      <w:numFmt w:val="lowerLetter"/>
      <w:lvlText w:val="%2."/>
      <w:lvlJc w:val="left"/>
      <w:pPr>
        <w:ind w:left="1287" w:hanging="360"/>
      </w:pPr>
    </w:lvl>
    <w:lvl w:ilvl="2" w:tplc="0416001B" w:tentative="1">
      <w:start w:val="1"/>
      <w:numFmt w:val="lowerRoman"/>
      <w:lvlText w:val="%3."/>
      <w:lvlJc w:val="right"/>
      <w:pPr>
        <w:ind w:left="2007" w:hanging="180"/>
      </w:pPr>
    </w:lvl>
    <w:lvl w:ilvl="3" w:tplc="0416000F" w:tentative="1">
      <w:start w:val="1"/>
      <w:numFmt w:val="decimal"/>
      <w:lvlText w:val="%4."/>
      <w:lvlJc w:val="left"/>
      <w:pPr>
        <w:ind w:left="2727" w:hanging="360"/>
      </w:pPr>
    </w:lvl>
    <w:lvl w:ilvl="4" w:tplc="04160019" w:tentative="1">
      <w:start w:val="1"/>
      <w:numFmt w:val="lowerLetter"/>
      <w:lvlText w:val="%5."/>
      <w:lvlJc w:val="left"/>
      <w:pPr>
        <w:ind w:left="3447" w:hanging="360"/>
      </w:pPr>
    </w:lvl>
    <w:lvl w:ilvl="5" w:tplc="0416001B" w:tentative="1">
      <w:start w:val="1"/>
      <w:numFmt w:val="lowerRoman"/>
      <w:lvlText w:val="%6."/>
      <w:lvlJc w:val="right"/>
      <w:pPr>
        <w:ind w:left="4167" w:hanging="180"/>
      </w:pPr>
    </w:lvl>
    <w:lvl w:ilvl="6" w:tplc="0416000F" w:tentative="1">
      <w:start w:val="1"/>
      <w:numFmt w:val="decimal"/>
      <w:lvlText w:val="%7."/>
      <w:lvlJc w:val="left"/>
      <w:pPr>
        <w:ind w:left="4887" w:hanging="360"/>
      </w:pPr>
    </w:lvl>
    <w:lvl w:ilvl="7" w:tplc="04160019" w:tentative="1">
      <w:start w:val="1"/>
      <w:numFmt w:val="lowerLetter"/>
      <w:lvlText w:val="%8."/>
      <w:lvlJc w:val="left"/>
      <w:pPr>
        <w:ind w:left="5607" w:hanging="360"/>
      </w:pPr>
    </w:lvl>
    <w:lvl w:ilvl="8" w:tplc="0416001B" w:tentative="1">
      <w:start w:val="1"/>
      <w:numFmt w:val="lowerRoman"/>
      <w:lvlText w:val="%9."/>
      <w:lvlJc w:val="right"/>
      <w:pPr>
        <w:ind w:left="6327" w:hanging="180"/>
      </w:pPr>
    </w:lvl>
  </w:abstractNum>
  <w:abstractNum w:abstractNumId="24" w15:restartNumberingAfterBreak="0">
    <w:nsid w:val="3F0F5D3E"/>
    <w:multiLevelType w:val="hybridMultilevel"/>
    <w:tmpl w:val="3A02AB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25739EF"/>
    <w:multiLevelType w:val="hybridMultilevel"/>
    <w:tmpl w:val="0F1E428E"/>
    <w:lvl w:ilvl="0" w:tplc="A49EC982">
      <w:start w:val="1"/>
      <w:numFmt w:val="lowerLetter"/>
      <w:lvlText w:val="%1)"/>
      <w:lvlJc w:val="left"/>
      <w:pPr>
        <w:ind w:left="2794" w:hanging="360"/>
      </w:pPr>
      <w:rPr>
        <w:rFonts w:ascii="Arial" w:eastAsia="Times New Roman" w:hAnsi="Arial" w:cs="Arial"/>
      </w:rPr>
    </w:lvl>
    <w:lvl w:ilvl="1" w:tplc="04160019">
      <w:start w:val="1"/>
      <w:numFmt w:val="lowerLetter"/>
      <w:lvlText w:val="%2."/>
      <w:lvlJc w:val="left"/>
      <w:pPr>
        <w:ind w:left="3514" w:hanging="360"/>
      </w:pPr>
    </w:lvl>
    <w:lvl w:ilvl="2" w:tplc="0416001B" w:tentative="1">
      <w:start w:val="1"/>
      <w:numFmt w:val="lowerRoman"/>
      <w:lvlText w:val="%3."/>
      <w:lvlJc w:val="right"/>
      <w:pPr>
        <w:ind w:left="4234" w:hanging="180"/>
      </w:pPr>
    </w:lvl>
    <w:lvl w:ilvl="3" w:tplc="0416000F" w:tentative="1">
      <w:start w:val="1"/>
      <w:numFmt w:val="decimal"/>
      <w:lvlText w:val="%4."/>
      <w:lvlJc w:val="left"/>
      <w:pPr>
        <w:ind w:left="4954" w:hanging="360"/>
      </w:pPr>
    </w:lvl>
    <w:lvl w:ilvl="4" w:tplc="04160019" w:tentative="1">
      <w:start w:val="1"/>
      <w:numFmt w:val="lowerLetter"/>
      <w:lvlText w:val="%5."/>
      <w:lvlJc w:val="left"/>
      <w:pPr>
        <w:ind w:left="5674" w:hanging="360"/>
      </w:pPr>
    </w:lvl>
    <w:lvl w:ilvl="5" w:tplc="0416001B" w:tentative="1">
      <w:start w:val="1"/>
      <w:numFmt w:val="lowerRoman"/>
      <w:lvlText w:val="%6."/>
      <w:lvlJc w:val="right"/>
      <w:pPr>
        <w:ind w:left="6394" w:hanging="180"/>
      </w:pPr>
    </w:lvl>
    <w:lvl w:ilvl="6" w:tplc="0416000F" w:tentative="1">
      <w:start w:val="1"/>
      <w:numFmt w:val="decimal"/>
      <w:lvlText w:val="%7."/>
      <w:lvlJc w:val="left"/>
      <w:pPr>
        <w:ind w:left="7114" w:hanging="360"/>
      </w:pPr>
    </w:lvl>
    <w:lvl w:ilvl="7" w:tplc="04160019" w:tentative="1">
      <w:start w:val="1"/>
      <w:numFmt w:val="lowerLetter"/>
      <w:lvlText w:val="%8."/>
      <w:lvlJc w:val="left"/>
      <w:pPr>
        <w:ind w:left="7834" w:hanging="360"/>
      </w:pPr>
    </w:lvl>
    <w:lvl w:ilvl="8" w:tplc="0416001B" w:tentative="1">
      <w:start w:val="1"/>
      <w:numFmt w:val="lowerRoman"/>
      <w:lvlText w:val="%9."/>
      <w:lvlJc w:val="right"/>
      <w:pPr>
        <w:ind w:left="8554" w:hanging="180"/>
      </w:pPr>
    </w:lvl>
  </w:abstractNum>
  <w:abstractNum w:abstractNumId="26" w15:restartNumberingAfterBreak="0">
    <w:nsid w:val="42CD6DC1"/>
    <w:multiLevelType w:val="hybridMultilevel"/>
    <w:tmpl w:val="A39049C4"/>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7" w15:restartNumberingAfterBreak="0">
    <w:nsid w:val="459E0BE0"/>
    <w:multiLevelType w:val="multilevel"/>
    <w:tmpl w:val="FBE6723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855"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6B1505"/>
    <w:multiLevelType w:val="multilevel"/>
    <w:tmpl w:val="4386EF9C"/>
    <w:lvl w:ilvl="0">
      <w:start w:val="4"/>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422895"/>
    <w:multiLevelType w:val="hybridMultilevel"/>
    <w:tmpl w:val="7DAE22B4"/>
    <w:lvl w:ilvl="0" w:tplc="092E9356">
      <w:start w:val="1"/>
      <w:numFmt w:val="upperRoman"/>
      <w:lvlText w:val="%1."/>
      <w:lvlJc w:val="left"/>
      <w:pPr>
        <w:ind w:left="1429" w:hanging="720"/>
      </w:pPr>
      <w:rPr>
        <w:rFonts w:hint="default"/>
        <w:b/>
      </w:rPr>
    </w:lvl>
    <w:lvl w:ilvl="1" w:tplc="04160019">
      <w:start w:val="1"/>
      <w:numFmt w:val="lowerLetter"/>
      <w:lvlText w:val="%2."/>
      <w:lvlJc w:val="left"/>
      <w:pPr>
        <w:ind w:left="1789" w:hanging="360"/>
      </w:pPr>
    </w:lvl>
    <w:lvl w:ilvl="2" w:tplc="B068F11A">
      <w:start w:val="1"/>
      <w:numFmt w:val="lowerLetter"/>
      <w:lvlText w:val="%3)"/>
      <w:lvlJc w:val="left"/>
      <w:pPr>
        <w:ind w:left="2689" w:hanging="360"/>
      </w:pPr>
      <w:rPr>
        <w:rFonts w:hint="default"/>
      </w:r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0" w15:restartNumberingAfterBreak="0">
    <w:nsid w:val="57FF0EE1"/>
    <w:multiLevelType w:val="multilevel"/>
    <w:tmpl w:val="76F885AC"/>
    <w:lvl w:ilvl="0">
      <w:start w:val="1"/>
      <w:numFmt w:val="bullet"/>
      <w:lvlText w:val=""/>
      <w:lvlJc w:val="left"/>
      <w:pPr>
        <w:ind w:left="988" w:hanging="360"/>
      </w:pPr>
      <w:rPr>
        <w:rFonts w:ascii="Symbol" w:hAnsi="Symbol" w:hint="default"/>
        <w:b/>
      </w:rPr>
    </w:lvl>
    <w:lvl w:ilvl="1">
      <w:start w:val="1"/>
      <w:numFmt w:val="lowerLetter"/>
      <w:lvlText w:val="%2."/>
      <w:lvlJc w:val="left"/>
      <w:pPr>
        <w:ind w:left="1708" w:hanging="360"/>
      </w:pPr>
      <w:rPr>
        <w:rFonts w:hint="default"/>
      </w:rPr>
    </w:lvl>
    <w:lvl w:ilvl="2">
      <w:start w:val="1"/>
      <w:numFmt w:val="lowerRoman"/>
      <w:lvlText w:val="%3."/>
      <w:lvlJc w:val="right"/>
      <w:pPr>
        <w:ind w:left="2428" w:hanging="180"/>
      </w:pPr>
      <w:rPr>
        <w:rFonts w:hint="default"/>
      </w:rPr>
    </w:lvl>
    <w:lvl w:ilvl="3">
      <w:start w:val="1"/>
      <w:numFmt w:val="decimal"/>
      <w:lvlText w:val="%4."/>
      <w:lvlJc w:val="left"/>
      <w:pPr>
        <w:ind w:left="3148" w:hanging="360"/>
      </w:pPr>
      <w:rPr>
        <w:rFonts w:hint="default"/>
      </w:rPr>
    </w:lvl>
    <w:lvl w:ilvl="4">
      <w:start w:val="1"/>
      <w:numFmt w:val="lowerLetter"/>
      <w:lvlText w:val="%5."/>
      <w:lvlJc w:val="left"/>
      <w:pPr>
        <w:ind w:left="3868" w:hanging="360"/>
      </w:pPr>
      <w:rPr>
        <w:rFonts w:hint="default"/>
      </w:rPr>
    </w:lvl>
    <w:lvl w:ilvl="5">
      <w:start w:val="1"/>
      <w:numFmt w:val="lowerRoman"/>
      <w:lvlText w:val="%6."/>
      <w:lvlJc w:val="right"/>
      <w:pPr>
        <w:ind w:left="4588" w:hanging="180"/>
      </w:pPr>
      <w:rPr>
        <w:rFonts w:hint="default"/>
      </w:rPr>
    </w:lvl>
    <w:lvl w:ilvl="6">
      <w:start w:val="1"/>
      <w:numFmt w:val="decimal"/>
      <w:lvlText w:val="%7."/>
      <w:lvlJc w:val="left"/>
      <w:pPr>
        <w:ind w:left="5308" w:hanging="360"/>
      </w:pPr>
      <w:rPr>
        <w:rFonts w:hint="default"/>
      </w:rPr>
    </w:lvl>
    <w:lvl w:ilvl="7">
      <w:start w:val="1"/>
      <w:numFmt w:val="lowerLetter"/>
      <w:lvlText w:val="%8."/>
      <w:lvlJc w:val="left"/>
      <w:pPr>
        <w:ind w:left="6028" w:hanging="360"/>
      </w:pPr>
      <w:rPr>
        <w:rFonts w:hint="default"/>
      </w:rPr>
    </w:lvl>
    <w:lvl w:ilvl="8">
      <w:start w:val="1"/>
      <w:numFmt w:val="lowerRoman"/>
      <w:lvlText w:val="%9."/>
      <w:lvlJc w:val="right"/>
      <w:pPr>
        <w:ind w:left="6748" w:hanging="180"/>
      </w:pPr>
      <w:rPr>
        <w:rFonts w:hint="default"/>
      </w:rPr>
    </w:lvl>
  </w:abstractNum>
  <w:abstractNum w:abstractNumId="31" w15:restartNumberingAfterBreak="0">
    <w:nsid w:val="6241260D"/>
    <w:multiLevelType w:val="multilevel"/>
    <w:tmpl w:val="CE94982E"/>
    <w:lvl w:ilvl="0">
      <w:start w:val="7"/>
      <w:numFmt w:val="decimal"/>
      <w:lvlText w:val="%1."/>
      <w:lvlJc w:val="left"/>
      <w:pPr>
        <w:ind w:left="390" w:hanging="390"/>
      </w:pPr>
      <w:rPr>
        <w:rFonts w:hint="default"/>
        <w:b/>
        <w:color w:val="auto"/>
      </w:rPr>
    </w:lvl>
    <w:lvl w:ilvl="1">
      <w:start w:val="2"/>
      <w:numFmt w:val="decimal"/>
      <w:lvlText w:val="%1.%2."/>
      <w:lvlJc w:val="left"/>
      <w:pPr>
        <w:ind w:left="1080" w:hanging="720"/>
      </w:pPr>
      <w:rPr>
        <w:rFonts w:hint="default"/>
        <w:b/>
        <w:color w:val="auto"/>
      </w:rPr>
    </w:lvl>
    <w:lvl w:ilvl="2">
      <w:start w:val="1"/>
      <w:numFmt w:val="decimal"/>
      <w:lvlText w:val="%1.%2.%3."/>
      <w:lvlJc w:val="left"/>
      <w:pPr>
        <w:ind w:left="1440" w:hanging="720"/>
      </w:pPr>
      <w:rPr>
        <w:rFonts w:ascii="Arial" w:hAnsi="Arial" w:cs="Arial" w:hint="default"/>
        <w:b/>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32" w15:restartNumberingAfterBreak="0">
    <w:nsid w:val="633245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DA75B7"/>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5460E8"/>
    <w:multiLevelType w:val="multilevel"/>
    <w:tmpl w:val="D780D9B0"/>
    <w:lvl w:ilvl="0">
      <w:start w:val="13"/>
      <w:numFmt w:val="decimal"/>
      <w:lvlText w:val="%1."/>
      <w:lvlJc w:val="left"/>
      <w:pPr>
        <w:ind w:left="390" w:hanging="390"/>
      </w:pPr>
      <w:rPr>
        <w:rFonts w:hint="default"/>
        <w:b/>
        <w:color w:val="auto"/>
      </w:rPr>
    </w:lvl>
    <w:lvl w:ilvl="1">
      <w:start w:val="1"/>
      <w:numFmt w:val="decimal"/>
      <w:lvlText w:val="%1.%2."/>
      <w:lvlJc w:val="left"/>
      <w:pPr>
        <w:ind w:left="1080" w:hanging="72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35" w15:restartNumberingAfterBreak="0">
    <w:nsid w:val="70426402"/>
    <w:multiLevelType w:val="hybridMultilevel"/>
    <w:tmpl w:val="ECD897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15C1695"/>
    <w:multiLevelType w:val="multilevel"/>
    <w:tmpl w:val="A6B602E8"/>
    <w:lvl w:ilvl="0">
      <w:start w:val="4"/>
      <w:numFmt w:val="decimal"/>
      <w:lvlText w:val="%1."/>
      <w:lvlJc w:val="left"/>
      <w:pPr>
        <w:ind w:left="540" w:hanging="54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4913061"/>
    <w:multiLevelType w:val="multilevel"/>
    <w:tmpl w:val="676AA42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bCs/>
      </w:rPr>
    </w:lvl>
    <w:lvl w:ilvl="2">
      <w:start w:val="1"/>
      <w:numFmt w:val="bullet"/>
      <w:lvlText w:val=""/>
      <w:lvlJc w:val="left"/>
      <w:pPr>
        <w:ind w:left="1855" w:hanging="720"/>
      </w:pPr>
      <w:rPr>
        <w:rFonts w:ascii="Symbol" w:hAnsi="Symbol"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5209AF"/>
    <w:multiLevelType w:val="multilevel"/>
    <w:tmpl w:val="69B479E2"/>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Arial" w:hAnsi="Arial" w:cs="Arial" w:hint="default"/>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374CB1"/>
    <w:multiLevelType w:val="multilevel"/>
    <w:tmpl w:val="1CB0E1D0"/>
    <w:lvl w:ilvl="0">
      <w:start w:val="8"/>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15:restartNumberingAfterBreak="0">
    <w:nsid w:val="7BA77ED5"/>
    <w:multiLevelType w:val="hybridMultilevel"/>
    <w:tmpl w:val="1ED8BBC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1" w15:restartNumberingAfterBreak="0">
    <w:nsid w:val="7D29743F"/>
    <w:multiLevelType w:val="multilevel"/>
    <w:tmpl w:val="C694B4E8"/>
    <w:lvl w:ilvl="0">
      <w:start w:val="4"/>
      <w:numFmt w:val="decimal"/>
      <w:lvlText w:val="%1."/>
      <w:lvlJc w:val="left"/>
      <w:pPr>
        <w:ind w:left="540" w:hanging="54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D4D4042"/>
    <w:multiLevelType w:val="multilevel"/>
    <w:tmpl w:val="B49EC128"/>
    <w:lvl w:ilvl="0">
      <w:start w:val="1"/>
      <w:numFmt w:val="decimal"/>
      <w:lvlText w:val="%1."/>
      <w:lvlJc w:val="left"/>
      <w:pPr>
        <w:ind w:left="9291" w:hanging="360"/>
      </w:pPr>
      <w:rPr>
        <w:rFonts w:hint="default"/>
      </w:rPr>
    </w:lvl>
    <w:lvl w:ilvl="1">
      <w:start w:val="1"/>
      <w:numFmt w:val="bullet"/>
      <w:lvlText w:val=""/>
      <w:lvlJc w:val="left"/>
      <w:pPr>
        <w:ind w:left="720" w:hanging="720"/>
      </w:pPr>
      <w:rPr>
        <w:rFonts w:ascii="Symbol" w:hAnsi="Symbol" w:hint="default"/>
        <w:b w:val="0"/>
      </w:rPr>
    </w:lvl>
    <w:lvl w:ilvl="2">
      <w:start w:val="1"/>
      <w:numFmt w:val="bullet"/>
      <w:lvlText w:val=""/>
      <w:lvlJc w:val="left"/>
      <w:pPr>
        <w:ind w:left="1855"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1C3853"/>
    <w:multiLevelType w:val="multilevel"/>
    <w:tmpl w:val="C9FEBE94"/>
    <w:lvl w:ilvl="0">
      <w:start w:val="4"/>
      <w:numFmt w:val="decimal"/>
      <w:lvlText w:val="%1."/>
      <w:lvlJc w:val="left"/>
      <w:pPr>
        <w:ind w:left="540" w:hanging="540"/>
      </w:pPr>
      <w:rPr>
        <w:rFonts w:hint="default"/>
      </w:rPr>
    </w:lvl>
    <w:lvl w:ilvl="1">
      <w:start w:val="16"/>
      <w:numFmt w:val="decimal"/>
      <w:lvlText w:val="%1.%2."/>
      <w:lvlJc w:val="left"/>
      <w:pPr>
        <w:ind w:left="720" w:hanging="720"/>
      </w:pPr>
      <w:rPr>
        <w:rFonts w:ascii="Arial" w:hAnsi="Arial" w:cs="Arial"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8"/>
  </w:num>
  <w:num w:numId="2">
    <w:abstractNumId w:val="33"/>
  </w:num>
  <w:num w:numId="3">
    <w:abstractNumId w:val="2"/>
  </w:num>
  <w:num w:numId="4">
    <w:abstractNumId w:val="39"/>
  </w:num>
  <w:num w:numId="5">
    <w:abstractNumId w:val="5"/>
  </w:num>
  <w:num w:numId="6">
    <w:abstractNumId w:val="12"/>
  </w:num>
  <w:num w:numId="7">
    <w:abstractNumId w:val="21"/>
  </w:num>
  <w:num w:numId="8">
    <w:abstractNumId w:val="10"/>
  </w:num>
  <w:num w:numId="9">
    <w:abstractNumId w:val="32"/>
  </w:num>
  <w:num w:numId="10">
    <w:abstractNumId w:val="7"/>
  </w:num>
  <w:num w:numId="11">
    <w:abstractNumId w:val="22"/>
  </w:num>
  <w:num w:numId="12">
    <w:abstractNumId w:val="6"/>
  </w:num>
  <w:num w:numId="13">
    <w:abstractNumId w:val="30"/>
  </w:num>
  <w:num w:numId="14">
    <w:abstractNumId w:val="29"/>
  </w:num>
  <w:num w:numId="15">
    <w:abstractNumId w:val="34"/>
  </w:num>
  <w:num w:numId="16">
    <w:abstractNumId w:val="3"/>
  </w:num>
  <w:num w:numId="17">
    <w:abstractNumId w:val="16"/>
  </w:num>
  <w:num w:numId="18">
    <w:abstractNumId w:val="25"/>
  </w:num>
  <w:num w:numId="19">
    <w:abstractNumId w:val="8"/>
  </w:num>
  <w:num w:numId="20">
    <w:abstractNumId w:val="19"/>
  </w:num>
  <w:num w:numId="21">
    <w:abstractNumId w:val="42"/>
  </w:num>
  <w:num w:numId="22">
    <w:abstractNumId w:val="26"/>
  </w:num>
  <w:num w:numId="23">
    <w:abstractNumId w:val="23"/>
  </w:num>
  <w:num w:numId="24">
    <w:abstractNumId w:val="9"/>
  </w:num>
  <w:num w:numId="25">
    <w:abstractNumId w:val="27"/>
  </w:num>
  <w:num w:numId="26">
    <w:abstractNumId w:val="20"/>
  </w:num>
  <w:num w:numId="27">
    <w:abstractNumId w:val="14"/>
  </w:num>
  <w:num w:numId="28">
    <w:abstractNumId w:val="4"/>
  </w:num>
  <w:num w:numId="29">
    <w:abstractNumId w:val="28"/>
  </w:num>
  <w:num w:numId="30">
    <w:abstractNumId w:val="41"/>
  </w:num>
  <w:num w:numId="31">
    <w:abstractNumId w:val="43"/>
  </w:num>
  <w:num w:numId="32">
    <w:abstractNumId w:val="31"/>
  </w:num>
  <w:num w:numId="33">
    <w:abstractNumId w:val="15"/>
  </w:num>
  <w:num w:numId="34">
    <w:abstractNumId w:val="24"/>
  </w:num>
  <w:num w:numId="35">
    <w:abstractNumId w:val="18"/>
  </w:num>
  <w:num w:numId="36">
    <w:abstractNumId w:val="36"/>
  </w:num>
  <w:num w:numId="37">
    <w:abstractNumId w:val="17"/>
  </w:num>
  <w:num w:numId="38">
    <w:abstractNumId w:val="37"/>
  </w:num>
  <w:num w:numId="39">
    <w:abstractNumId w:val="40"/>
  </w:num>
  <w:num w:numId="40">
    <w:abstractNumId w:val="11"/>
  </w:num>
  <w:num w:numId="41">
    <w:abstractNumId w:val="35"/>
  </w:num>
  <w:num w:numId="42">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24F"/>
    <w:rsid w:val="00000BED"/>
    <w:rsid w:val="000037A8"/>
    <w:rsid w:val="000040CA"/>
    <w:rsid w:val="00014C8F"/>
    <w:rsid w:val="00014E49"/>
    <w:rsid w:val="00015721"/>
    <w:rsid w:val="00021B3F"/>
    <w:rsid w:val="000229EA"/>
    <w:rsid w:val="00024251"/>
    <w:rsid w:val="00024452"/>
    <w:rsid w:val="00024F7D"/>
    <w:rsid w:val="00025499"/>
    <w:rsid w:val="00025582"/>
    <w:rsid w:val="000305CD"/>
    <w:rsid w:val="00040840"/>
    <w:rsid w:val="00040B78"/>
    <w:rsid w:val="000412A2"/>
    <w:rsid w:val="00042071"/>
    <w:rsid w:val="00045946"/>
    <w:rsid w:val="000532F5"/>
    <w:rsid w:val="000551BF"/>
    <w:rsid w:val="000629D8"/>
    <w:rsid w:val="000679C0"/>
    <w:rsid w:val="00067EF1"/>
    <w:rsid w:val="0007635E"/>
    <w:rsid w:val="000770B9"/>
    <w:rsid w:val="000777B0"/>
    <w:rsid w:val="00080928"/>
    <w:rsid w:val="0008169E"/>
    <w:rsid w:val="00081904"/>
    <w:rsid w:val="0008282B"/>
    <w:rsid w:val="00083CE5"/>
    <w:rsid w:val="00083F7F"/>
    <w:rsid w:val="00086588"/>
    <w:rsid w:val="000866BD"/>
    <w:rsid w:val="00086963"/>
    <w:rsid w:val="00086B16"/>
    <w:rsid w:val="00092A2D"/>
    <w:rsid w:val="00093C0F"/>
    <w:rsid w:val="00094A81"/>
    <w:rsid w:val="00095BD2"/>
    <w:rsid w:val="00096331"/>
    <w:rsid w:val="00096D45"/>
    <w:rsid w:val="000A0C15"/>
    <w:rsid w:val="000A1ADC"/>
    <w:rsid w:val="000A3896"/>
    <w:rsid w:val="000A3A7B"/>
    <w:rsid w:val="000A4291"/>
    <w:rsid w:val="000A785F"/>
    <w:rsid w:val="000A7E8E"/>
    <w:rsid w:val="000B16AA"/>
    <w:rsid w:val="000B2535"/>
    <w:rsid w:val="000B2928"/>
    <w:rsid w:val="000B2B72"/>
    <w:rsid w:val="000B3C1E"/>
    <w:rsid w:val="000B5446"/>
    <w:rsid w:val="000B6DE0"/>
    <w:rsid w:val="000B71CC"/>
    <w:rsid w:val="000C277A"/>
    <w:rsid w:val="000C37E8"/>
    <w:rsid w:val="000C6B02"/>
    <w:rsid w:val="000D0C2E"/>
    <w:rsid w:val="000D122E"/>
    <w:rsid w:val="000D139B"/>
    <w:rsid w:val="000D185C"/>
    <w:rsid w:val="000D22A0"/>
    <w:rsid w:val="000D3322"/>
    <w:rsid w:val="000D3CC3"/>
    <w:rsid w:val="000D7494"/>
    <w:rsid w:val="000E0E29"/>
    <w:rsid w:val="000E1E81"/>
    <w:rsid w:val="000E31E7"/>
    <w:rsid w:val="000E4CBD"/>
    <w:rsid w:val="000E5F1B"/>
    <w:rsid w:val="000F0E37"/>
    <w:rsid w:val="000F3867"/>
    <w:rsid w:val="000F6026"/>
    <w:rsid w:val="000F61C4"/>
    <w:rsid w:val="000F73E2"/>
    <w:rsid w:val="000F7F30"/>
    <w:rsid w:val="001004D9"/>
    <w:rsid w:val="00102085"/>
    <w:rsid w:val="00104663"/>
    <w:rsid w:val="00105E55"/>
    <w:rsid w:val="00106352"/>
    <w:rsid w:val="00112BEE"/>
    <w:rsid w:val="00112C06"/>
    <w:rsid w:val="001156CC"/>
    <w:rsid w:val="00117D1E"/>
    <w:rsid w:val="001212D8"/>
    <w:rsid w:val="00121733"/>
    <w:rsid w:val="0012389B"/>
    <w:rsid w:val="00126270"/>
    <w:rsid w:val="00130414"/>
    <w:rsid w:val="00130451"/>
    <w:rsid w:val="00130DBA"/>
    <w:rsid w:val="0013179A"/>
    <w:rsid w:val="00133887"/>
    <w:rsid w:val="001345C4"/>
    <w:rsid w:val="00135FF8"/>
    <w:rsid w:val="00136C46"/>
    <w:rsid w:val="00136CA5"/>
    <w:rsid w:val="00142FF9"/>
    <w:rsid w:val="0014320F"/>
    <w:rsid w:val="0014522A"/>
    <w:rsid w:val="00145262"/>
    <w:rsid w:val="00146804"/>
    <w:rsid w:val="001479AB"/>
    <w:rsid w:val="00150579"/>
    <w:rsid w:val="00150A8D"/>
    <w:rsid w:val="001511AC"/>
    <w:rsid w:val="001526EC"/>
    <w:rsid w:val="00154792"/>
    <w:rsid w:val="00156D72"/>
    <w:rsid w:val="00162F3A"/>
    <w:rsid w:val="00164136"/>
    <w:rsid w:val="00164D49"/>
    <w:rsid w:val="00164FE7"/>
    <w:rsid w:val="00166A17"/>
    <w:rsid w:val="00166A4A"/>
    <w:rsid w:val="00170BC0"/>
    <w:rsid w:val="0017101D"/>
    <w:rsid w:val="001712BA"/>
    <w:rsid w:val="001813B2"/>
    <w:rsid w:val="00181BD8"/>
    <w:rsid w:val="001836C3"/>
    <w:rsid w:val="00184093"/>
    <w:rsid w:val="001842BA"/>
    <w:rsid w:val="00184C8C"/>
    <w:rsid w:val="001851DB"/>
    <w:rsid w:val="00185575"/>
    <w:rsid w:val="00186E5C"/>
    <w:rsid w:val="001870FD"/>
    <w:rsid w:val="00187866"/>
    <w:rsid w:val="00191A2F"/>
    <w:rsid w:val="00192324"/>
    <w:rsid w:val="00193B44"/>
    <w:rsid w:val="00193E07"/>
    <w:rsid w:val="00193F1B"/>
    <w:rsid w:val="001943FE"/>
    <w:rsid w:val="00195B5C"/>
    <w:rsid w:val="00196B64"/>
    <w:rsid w:val="00197CF3"/>
    <w:rsid w:val="001A0074"/>
    <w:rsid w:val="001A1238"/>
    <w:rsid w:val="001A13D2"/>
    <w:rsid w:val="001A1999"/>
    <w:rsid w:val="001A2452"/>
    <w:rsid w:val="001B4592"/>
    <w:rsid w:val="001B6B5D"/>
    <w:rsid w:val="001C11FD"/>
    <w:rsid w:val="001C4ED8"/>
    <w:rsid w:val="001C56EE"/>
    <w:rsid w:val="001D022B"/>
    <w:rsid w:val="001D0472"/>
    <w:rsid w:val="001D15FE"/>
    <w:rsid w:val="001D18CD"/>
    <w:rsid w:val="001D35CA"/>
    <w:rsid w:val="001D4D39"/>
    <w:rsid w:val="001E1243"/>
    <w:rsid w:val="001E1B3B"/>
    <w:rsid w:val="001E34FB"/>
    <w:rsid w:val="001E473D"/>
    <w:rsid w:val="001E580F"/>
    <w:rsid w:val="001E61D2"/>
    <w:rsid w:val="001E6C70"/>
    <w:rsid w:val="001F256D"/>
    <w:rsid w:val="001F2BBF"/>
    <w:rsid w:val="001F49D1"/>
    <w:rsid w:val="001F576B"/>
    <w:rsid w:val="001F5E43"/>
    <w:rsid w:val="001F6B95"/>
    <w:rsid w:val="002026E5"/>
    <w:rsid w:val="002028E2"/>
    <w:rsid w:val="0020447B"/>
    <w:rsid w:val="00206D25"/>
    <w:rsid w:val="00212816"/>
    <w:rsid w:val="002134F1"/>
    <w:rsid w:val="0021576E"/>
    <w:rsid w:val="00215E43"/>
    <w:rsid w:val="002168E3"/>
    <w:rsid w:val="002204A5"/>
    <w:rsid w:val="00220C94"/>
    <w:rsid w:val="002210EA"/>
    <w:rsid w:val="002222AF"/>
    <w:rsid w:val="00223BF2"/>
    <w:rsid w:val="002240EB"/>
    <w:rsid w:val="00224319"/>
    <w:rsid w:val="00225081"/>
    <w:rsid w:val="002265D1"/>
    <w:rsid w:val="002315DC"/>
    <w:rsid w:val="002319B2"/>
    <w:rsid w:val="00231C13"/>
    <w:rsid w:val="00232201"/>
    <w:rsid w:val="002324EC"/>
    <w:rsid w:val="002339D8"/>
    <w:rsid w:val="00233CAC"/>
    <w:rsid w:val="00234CC5"/>
    <w:rsid w:val="00234F1F"/>
    <w:rsid w:val="00242841"/>
    <w:rsid w:val="002430EC"/>
    <w:rsid w:val="0024371C"/>
    <w:rsid w:val="00244A97"/>
    <w:rsid w:val="00247670"/>
    <w:rsid w:val="00250FD5"/>
    <w:rsid w:val="00252196"/>
    <w:rsid w:val="00253479"/>
    <w:rsid w:val="00253E48"/>
    <w:rsid w:val="00260AE7"/>
    <w:rsid w:val="00261E33"/>
    <w:rsid w:val="0026263A"/>
    <w:rsid w:val="00263CA9"/>
    <w:rsid w:val="00264108"/>
    <w:rsid w:val="002663CE"/>
    <w:rsid w:val="00266AD8"/>
    <w:rsid w:val="0026707D"/>
    <w:rsid w:val="0027266E"/>
    <w:rsid w:val="00276194"/>
    <w:rsid w:val="002775AB"/>
    <w:rsid w:val="00277C1B"/>
    <w:rsid w:val="002819EB"/>
    <w:rsid w:val="0028559F"/>
    <w:rsid w:val="002858C5"/>
    <w:rsid w:val="00287D5E"/>
    <w:rsid w:val="00291A04"/>
    <w:rsid w:val="00291DF8"/>
    <w:rsid w:val="00292748"/>
    <w:rsid w:val="00293519"/>
    <w:rsid w:val="00293C1B"/>
    <w:rsid w:val="0029437F"/>
    <w:rsid w:val="00295D26"/>
    <w:rsid w:val="002A0016"/>
    <w:rsid w:val="002A0217"/>
    <w:rsid w:val="002A0255"/>
    <w:rsid w:val="002A3D9F"/>
    <w:rsid w:val="002A5E3D"/>
    <w:rsid w:val="002A674E"/>
    <w:rsid w:val="002A7B51"/>
    <w:rsid w:val="002A7C6A"/>
    <w:rsid w:val="002B10D9"/>
    <w:rsid w:val="002B1A94"/>
    <w:rsid w:val="002C12A2"/>
    <w:rsid w:val="002C1AFF"/>
    <w:rsid w:val="002C3DE4"/>
    <w:rsid w:val="002C4C47"/>
    <w:rsid w:val="002C5E78"/>
    <w:rsid w:val="002C625F"/>
    <w:rsid w:val="002C6D28"/>
    <w:rsid w:val="002C7016"/>
    <w:rsid w:val="002D0EE9"/>
    <w:rsid w:val="002D13EC"/>
    <w:rsid w:val="002D3BEA"/>
    <w:rsid w:val="002D4823"/>
    <w:rsid w:val="002D4C35"/>
    <w:rsid w:val="002D5425"/>
    <w:rsid w:val="002D5F4A"/>
    <w:rsid w:val="002D5FB5"/>
    <w:rsid w:val="002D61F5"/>
    <w:rsid w:val="002E02D0"/>
    <w:rsid w:val="002E03E3"/>
    <w:rsid w:val="002E205E"/>
    <w:rsid w:val="002E3876"/>
    <w:rsid w:val="002F151A"/>
    <w:rsid w:val="002F2038"/>
    <w:rsid w:val="002F2B4B"/>
    <w:rsid w:val="002F2E56"/>
    <w:rsid w:val="002F5BE3"/>
    <w:rsid w:val="002F6E71"/>
    <w:rsid w:val="003008E5"/>
    <w:rsid w:val="003026D2"/>
    <w:rsid w:val="00302744"/>
    <w:rsid w:val="003047F1"/>
    <w:rsid w:val="00310ADB"/>
    <w:rsid w:val="00311006"/>
    <w:rsid w:val="00311FAC"/>
    <w:rsid w:val="003122B7"/>
    <w:rsid w:val="003127E2"/>
    <w:rsid w:val="00313DD8"/>
    <w:rsid w:val="00314C59"/>
    <w:rsid w:val="00315A0D"/>
    <w:rsid w:val="00317365"/>
    <w:rsid w:val="00317717"/>
    <w:rsid w:val="0032657B"/>
    <w:rsid w:val="00327526"/>
    <w:rsid w:val="00327DA3"/>
    <w:rsid w:val="0033062D"/>
    <w:rsid w:val="003323B8"/>
    <w:rsid w:val="00332F1D"/>
    <w:rsid w:val="00333AF9"/>
    <w:rsid w:val="00336636"/>
    <w:rsid w:val="00337598"/>
    <w:rsid w:val="003375B6"/>
    <w:rsid w:val="00342093"/>
    <w:rsid w:val="00344166"/>
    <w:rsid w:val="00346F7E"/>
    <w:rsid w:val="00347B88"/>
    <w:rsid w:val="0035209B"/>
    <w:rsid w:val="0035217A"/>
    <w:rsid w:val="003530B7"/>
    <w:rsid w:val="00353819"/>
    <w:rsid w:val="00354862"/>
    <w:rsid w:val="003559F1"/>
    <w:rsid w:val="00355EC4"/>
    <w:rsid w:val="00356A6F"/>
    <w:rsid w:val="00356CFA"/>
    <w:rsid w:val="00357BB6"/>
    <w:rsid w:val="00361A45"/>
    <w:rsid w:val="00363FF4"/>
    <w:rsid w:val="00364156"/>
    <w:rsid w:val="00364FB4"/>
    <w:rsid w:val="003650D3"/>
    <w:rsid w:val="0036521F"/>
    <w:rsid w:val="00372335"/>
    <w:rsid w:val="00372B06"/>
    <w:rsid w:val="00372DC5"/>
    <w:rsid w:val="00373F44"/>
    <w:rsid w:val="00375581"/>
    <w:rsid w:val="00375E6E"/>
    <w:rsid w:val="003765D0"/>
    <w:rsid w:val="00376E57"/>
    <w:rsid w:val="00377C9F"/>
    <w:rsid w:val="003811E9"/>
    <w:rsid w:val="00381334"/>
    <w:rsid w:val="003816EB"/>
    <w:rsid w:val="00381E8F"/>
    <w:rsid w:val="0038203B"/>
    <w:rsid w:val="00384769"/>
    <w:rsid w:val="0038497E"/>
    <w:rsid w:val="00387769"/>
    <w:rsid w:val="0039175C"/>
    <w:rsid w:val="00392488"/>
    <w:rsid w:val="00392601"/>
    <w:rsid w:val="003940F7"/>
    <w:rsid w:val="00395091"/>
    <w:rsid w:val="00395734"/>
    <w:rsid w:val="00395FD6"/>
    <w:rsid w:val="0039693E"/>
    <w:rsid w:val="00397C5F"/>
    <w:rsid w:val="003A0CAA"/>
    <w:rsid w:val="003A1E0E"/>
    <w:rsid w:val="003A5CD6"/>
    <w:rsid w:val="003A6653"/>
    <w:rsid w:val="003A6DC9"/>
    <w:rsid w:val="003B02BF"/>
    <w:rsid w:val="003B0A28"/>
    <w:rsid w:val="003B2D3F"/>
    <w:rsid w:val="003B2FD7"/>
    <w:rsid w:val="003B3620"/>
    <w:rsid w:val="003B49A3"/>
    <w:rsid w:val="003C0610"/>
    <w:rsid w:val="003C0BB7"/>
    <w:rsid w:val="003C179A"/>
    <w:rsid w:val="003C1D04"/>
    <w:rsid w:val="003C244E"/>
    <w:rsid w:val="003C347D"/>
    <w:rsid w:val="003C3A43"/>
    <w:rsid w:val="003C44C6"/>
    <w:rsid w:val="003C4EFE"/>
    <w:rsid w:val="003C5CD8"/>
    <w:rsid w:val="003C7C62"/>
    <w:rsid w:val="003D2347"/>
    <w:rsid w:val="003D4C5B"/>
    <w:rsid w:val="003D5538"/>
    <w:rsid w:val="003D6226"/>
    <w:rsid w:val="003D73C3"/>
    <w:rsid w:val="003D7918"/>
    <w:rsid w:val="003D7EDD"/>
    <w:rsid w:val="003E104A"/>
    <w:rsid w:val="003E1586"/>
    <w:rsid w:val="003E4FDD"/>
    <w:rsid w:val="003E50A2"/>
    <w:rsid w:val="003F03FA"/>
    <w:rsid w:val="003F1249"/>
    <w:rsid w:val="003F2A54"/>
    <w:rsid w:val="00402C3B"/>
    <w:rsid w:val="0040458B"/>
    <w:rsid w:val="00407A58"/>
    <w:rsid w:val="004100F9"/>
    <w:rsid w:val="004147B8"/>
    <w:rsid w:val="0041656F"/>
    <w:rsid w:val="00417104"/>
    <w:rsid w:val="00420D6A"/>
    <w:rsid w:val="00424099"/>
    <w:rsid w:val="00424EDB"/>
    <w:rsid w:val="004304EC"/>
    <w:rsid w:val="00431A26"/>
    <w:rsid w:val="00432774"/>
    <w:rsid w:val="00433860"/>
    <w:rsid w:val="004368FC"/>
    <w:rsid w:val="00437E85"/>
    <w:rsid w:val="00440621"/>
    <w:rsid w:val="004417D9"/>
    <w:rsid w:val="00442519"/>
    <w:rsid w:val="004459DA"/>
    <w:rsid w:val="004501D7"/>
    <w:rsid w:val="00456006"/>
    <w:rsid w:val="00460FC5"/>
    <w:rsid w:val="0046130C"/>
    <w:rsid w:val="0046384E"/>
    <w:rsid w:val="00463F1C"/>
    <w:rsid w:val="00464B0E"/>
    <w:rsid w:val="00465BFC"/>
    <w:rsid w:val="0047022B"/>
    <w:rsid w:val="0047076B"/>
    <w:rsid w:val="00470793"/>
    <w:rsid w:val="00473971"/>
    <w:rsid w:val="004754CE"/>
    <w:rsid w:val="004756D7"/>
    <w:rsid w:val="004765F6"/>
    <w:rsid w:val="00476726"/>
    <w:rsid w:val="00476D1E"/>
    <w:rsid w:val="004779B6"/>
    <w:rsid w:val="00482EC2"/>
    <w:rsid w:val="00484F51"/>
    <w:rsid w:val="0048571A"/>
    <w:rsid w:val="004875D9"/>
    <w:rsid w:val="00493171"/>
    <w:rsid w:val="00494472"/>
    <w:rsid w:val="00494ECF"/>
    <w:rsid w:val="0049539E"/>
    <w:rsid w:val="00495A8C"/>
    <w:rsid w:val="004A0170"/>
    <w:rsid w:val="004A0A5D"/>
    <w:rsid w:val="004A0F9A"/>
    <w:rsid w:val="004A1ADA"/>
    <w:rsid w:val="004A2478"/>
    <w:rsid w:val="004A3FBE"/>
    <w:rsid w:val="004A68DD"/>
    <w:rsid w:val="004A77B1"/>
    <w:rsid w:val="004B0182"/>
    <w:rsid w:val="004B0A0B"/>
    <w:rsid w:val="004B2288"/>
    <w:rsid w:val="004B3AE6"/>
    <w:rsid w:val="004B4ADC"/>
    <w:rsid w:val="004B6C30"/>
    <w:rsid w:val="004B6DB2"/>
    <w:rsid w:val="004B725D"/>
    <w:rsid w:val="004B7549"/>
    <w:rsid w:val="004C1006"/>
    <w:rsid w:val="004C2C43"/>
    <w:rsid w:val="004C4867"/>
    <w:rsid w:val="004C6CC8"/>
    <w:rsid w:val="004C6E07"/>
    <w:rsid w:val="004D3544"/>
    <w:rsid w:val="004D7E89"/>
    <w:rsid w:val="004E3C5F"/>
    <w:rsid w:val="004E75AB"/>
    <w:rsid w:val="004F1D5A"/>
    <w:rsid w:val="004F1FD3"/>
    <w:rsid w:val="004F2272"/>
    <w:rsid w:val="004F3BD4"/>
    <w:rsid w:val="005027B1"/>
    <w:rsid w:val="00502DAA"/>
    <w:rsid w:val="00502E5B"/>
    <w:rsid w:val="00505740"/>
    <w:rsid w:val="00506A26"/>
    <w:rsid w:val="00507A0D"/>
    <w:rsid w:val="00512009"/>
    <w:rsid w:val="0051214F"/>
    <w:rsid w:val="005133C5"/>
    <w:rsid w:val="00515D04"/>
    <w:rsid w:val="0051647E"/>
    <w:rsid w:val="00517F2D"/>
    <w:rsid w:val="005239A0"/>
    <w:rsid w:val="00523CC1"/>
    <w:rsid w:val="0052772E"/>
    <w:rsid w:val="00527C4A"/>
    <w:rsid w:val="005302D1"/>
    <w:rsid w:val="00530314"/>
    <w:rsid w:val="005309CD"/>
    <w:rsid w:val="00532667"/>
    <w:rsid w:val="0053326D"/>
    <w:rsid w:val="00533931"/>
    <w:rsid w:val="00535FB5"/>
    <w:rsid w:val="00536637"/>
    <w:rsid w:val="00544820"/>
    <w:rsid w:val="00547717"/>
    <w:rsid w:val="00551B65"/>
    <w:rsid w:val="00552E40"/>
    <w:rsid w:val="00553D51"/>
    <w:rsid w:val="005553CF"/>
    <w:rsid w:val="00557168"/>
    <w:rsid w:val="00557EF0"/>
    <w:rsid w:val="00560E90"/>
    <w:rsid w:val="00563FDD"/>
    <w:rsid w:val="00564BEE"/>
    <w:rsid w:val="0056516D"/>
    <w:rsid w:val="00565CFE"/>
    <w:rsid w:val="00566DEA"/>
    <w:rsid w:val="00567387"/>
    <w:rsid w:val="00567730"/>
    <w:rsid w:val="005711E8"/>
    <w:rsid w:val="00571593"/>
    <w:rsid w:val="00573D62"/>
    <w:rsid w:val="00573E4C"/>
    <w:rsid w:val="0057467C"/>
    <w:rsid w:val="0058057B"/>
    <w:rsid w:val="005807EC"/>
    <w:rsid w:val="00580D79"/>
    <w:rsid w:val="005838FD"/>
    <w:rsid w:val="005851DB"/>
    <w:rsid w:val="00586CC1"/>
    <w:rsid w:val="00590902"/>
    <w:rsid w:val="00593F2C"/>
    <w:rsid w:val="005943E2"/>
    <w:rsid w:val="00595DC4"/>
    <w:rsid w:val="005972FC"/>
    <w:rsid w:val="005A2D98"/>
    <w:rsid w:val="005A5727"/>
    <w:rsid w:val="005A608F"/>
    <w:rsid w:val="005A6852"/>
    <w:rsid w:val="005A781D"/>
    <w:rsid w:val="005B0EBE"/>
    <w:rsid w:val="005B19A9"/>
    <w:rsid w:val="005B34D6"/>
    <w:rsid w:val="005B3EB4"/>
    <w:rsid w:val="005B56F1"/>
    <w:rsid w:val="005B5C0B"/>
    <w:rsid w:val="005B7B03"/>
    <w:rsid w:val="005B7BEC"/>
    <w:rsid w:val="005C1D37"/>
    <w:rsid w:val="005C2C4F"/>
    <w:rsid w:val="005C4615"/>
    <w:rsid w:val="005C4E4D"/>
    <w:rsid w:val="005C6E8A"/>
    <w:rsid w:val="005D18D1"/>
    <w:rsid w:val="005D1CFF"/>
    <w:rsid w:val="005D2A55"/>
    <w:rsid w:val="005D2D08"/>
    <w:rsid w:val="005D4C87"/>
    <w:rsid w:val="005E070B"/>
    <w:rsid w:val="005E1C03"/>
    <w:rsid w:val="005E2843"/>
    <w:rsid w:val="005E5CCB"/>
    <w:rsid w:val="005F619F"/>
    <w:rsid w:val="005F7F88"/>
    <w:rsid w:val="00602C74"/>
    <w:rsid w:val="00603755"/>
    <w:rsid w:val="0060474C"/>
    <w:rsid w:val="0060509F"/>
    <w:rsid w:val="00606DCF"/>
    <w:rsid w:val="00610F75"/>
    <w:rsid w:val="00613369"/>
    <w:rsid w:val="00616712"/>
    <w:rsid w:val="00616DBE"/>
    <w:rsid w:val="006201D3"/>
    <w:rsid w:val="00621CE2"/>
    <w:rsid w:val="00623617"/>
    <w:rsid w:val="00624A22"/>
    <w:rsid w:val="00625085"/>
    <w:rsid w:val="00625136"/>
    <w:rsid w:val="006260AA"/>
    <w:rsid w:val="006262A6"/>
    <w:rsid w:val="00627E36"/>
    <w:rsid w:val="00631D06"/>
    <w:rsid w:val="00632718"/>
    <w:rsid w:val="00632BC5"/>
    <w:rsid w:val="0063437A"/>
    <w:rsid w:val="006350B5"/>
    <w:rsid w:val="0063534E"/>
    <w:rsid w:val="006355B3"/>
    <w:rsid w:val="00635E40"/>
    <w:rsid w:val="0063612A"/>
    <w:rsid w:val="0063768D"/>
    <w:rsid w:val="00637B60"/>
    <w:rsid w:val="00641A52"/>
    <w:rsid w:val="006420E6"/>
    <w:rsid w:val="0064315D"/>
    <w:rsid w:val="00645D95"/>
    <w:rsid w:val="00650E3C"/>
    <w:rsid w:val="006513E6"/>
    <w:rsid w:val="006517F7"/>
    <w:rsid w:val="006563EE"/>
    <w:rsid w:val="00656977"/>
    <w:rsid w:val="00660712"/>
    <w:rsid w:val="00660B10"/>
    <w:rsid w:val="00661442"/>
    <w:rsid w:val="00662B18"/>
    <w:rsid w:val="00663D39"/>
    <w:rsid w:val="0066411D"/>
    <w:rsid w:val="0066557A"/>
    <w:rsid w:val="00666F80"/>
    <w:rsid w:val="00670DE3"/>
    <w:rsid w:val="00671AB7"/>
    <w:rsid w:val="00671E34"/>
    <w:rsid w:val="00672213"/>
    <w:rsid w:val="006749CB"/>
    <w:rsid w:val="00680532"/>
    <w:rsid w:val="00681168"/>
    <w:rsid w:val="00681BF6"/>
    <w:rsid w:val="00685367"/>
    <w:rsid w:val="00686A0F"/>
    <w:rsid w:val="00686C48"/>
    <w:rsid w:val="00691650"/>
    <w:rsid w:val="00693B3E"/>
    <w:rsid w:val="00694188"/>
    <w:rsid w:val="00694C27"/>
    <w:rsid w:val="00694E58"/>
    <w:rsid w:val="006950E6"/>
    <w:rsid w:val="0069513E"/>
    <w:rsid w:val="0069530A"/>
    <w:rsid w:val="00696637"/>
    <w:rsid w:val="00696F17"/>
    <w:rsid w:val="006A0AF6"/>
    <w:rsid w:val="006A1FEA"/>
    <w:rsid w:val="006A2CEB"/>
    <w:rsid w:val="006A47DC"/>
    <w:rsid w:val="006A5B09"/>
    <w:rsid w:val="006B17EA"/>
    <w:rsid w:val="006B2410"/>
    <w:rsid w:val="006B54D3"/>
    <w:rsid w:val="006B7178"/>
    <w:rsid w:val="006C087B"/>
    <w:rsid w:val="006C22B1"/>
    <w:rsid w:val="006C2F2B"/>
    <w:rsid w:val="006C49E1"/>
    <w:rsid w:val="006C4A10"/>
    <w:rsid w:val="006C4AB3"/>
    <w:rsid w:val="006C4D35"/>
    <w:rsid w:val="006C72FE"/>
    <w:rsid w:val="006D1AD0"/>
    <w:rsid w:val="006D34C3"/>
    <w:rsid w:val="006D5C7D"/>
    <w:rsid w:val="006D724A"/>
    <w:rsid w:val="006D77A1"/>
    <w:rsid w:val="006E097B"/>
    <w:rsid w:val="006E13A9"/>
    <w:rsid w:val="006E2FF5"/>
    <w:rsid w:val="006E5F23"/>
    <w:rsid w:val="006E6079"/>
    <w:rsid w:val="006E71BC"/>
    <w:rsid w:val="006F0180"/>
    <w:rsid w:val="006F22A3"/>
    <w:rsid w:val="006F32B3"/>
    <w:rsid w:val="006F464A"/>
    <w:rsid w:val="006F4947"/>
    <w:rsid w:val="006F64B2"/>
    <w:rsid w:val="0070173D"/>
    <w:rsid w:val="00702F7E"/>
    <w:rsid w:val="0070403C"/>
    <w:rsid w:val="00706F49"/>
    <w:rsid w:val="007077BA"/>
    <w:rsid w:val="00707E9C"/>
    <w:rsid w:val="00710392"/>
    <w:rsid w:val="00711A1D"/>
    <w:rsid w:val="007124DF"/>
    <w:rsid w:val="00713832"/>
    <w:rsid w:val="00713A0D"/>
    <w:rsid w:val="00715D3C"/>
    <w:rsid w:val="00717934"/>
    <w:rsid w:val="00733003"/>
    <w:rsid w:val="007335F7"/>
    <w:rsid w:val="00733702"/>
    <w:rsid w:val="00734258"/>
    <w:rsid w:val="007342FD"/>
    <w:rsid w:val="0073593F"/>
    <w:rsid w:val="00735B20"/>
    <w:rsid w:val="00735D11"/>
    <w:rsid w:val="007364BF"/>
    <w:rsid w:val="00743101"/>
    <w:rsid w:val="00745823"/>
    <w:rsid w:val="007469FF"/>
    <w:rsid w:val="0074711A"/>
    <w:rsid w:val="00747B4D"/>
    <w:rsid w:val="00747EA9"/>
    <w:rsid w:val="00751BCE"/>
    <w:rsid w:val="007529BE"/>
    <w:rsid w:val="007533E0"/>
    <w:rsid w:val="00753ED6"/>
    <w:rsid w:val="0075484B"/>
    <w:rsid w:val="007558E9"/>
    <w:rsid w:val="00755B66"/>
    <w:rsid w:val="00760567"/>
    <w:rsid w:val="00761CB4"/>
    <w:rsid w:val="00762C37"/>
    <w:rsid w:val="00764096"/>
    <w:rsid w:val="00766D8D"/>
    <w:rsid w:val="00780EF8"/>
    <w:rsid w:val="007826FD"/>
    <w:rsid w:val="00782CD9"/>
    <w:rsid w:val="007847F7"/>
    <w:rsid w:val="00790C01"/>
    <w:rsid w:val="00794739"/>
    <w:rsid w:val="0079730B"/>
    <w:rsid w:val="007A127D"/>
    <w:rsid w:val="007A2270"/>
    <w:rsid w:val="007A2F7E"/>
    <w:rsid w:val="007A3A85"/>
    <w:rsid w:val="007A4298"/>
    <w:rsid w:val="007A7280"/>
    <w:rsid w:val="007B13A2"/>
    <w:rsid w:val="007B5FA7"/>
    <w:rsid w:val="007B663D"/>
    <w:rsid w:val="007C075F"/>
    <w:rsid w:val="007C0C08"/>
    <w:rsid w:val="007C5646"/>
    <w:rsid w:val="007C7C59"/>
    <w:rsid w:val="007D0082"/>
    <w:rsid w:val="007D14FE"/>
    <w:rsid w:val="007D1B1F"/>
    <w:rsid w:val="007D21AB"/>
    <w:rsid w:val="007D2DCB"/>
    <w:rsid w:val="007D3122"/>
    <w:rsid w:val="007D367A"/>
    <w:rsid w:val="007D6FA5"/>
    <w:rsid w:val="007E168A"/>
    <w:rsid w:val="007E1CAA"/>
    <w:rsid w:val="007E24A1"/>
    <w:rsid w:val="007E40D1"/>
    <w:rsid w:val="007E5377"/>
    <w:rsid w:val="007E65A7"/>
    <w:rsid w:val="007E7536"/>
    <w:rsid w:val="007F4EF0"/>
    <w:rsid w:val="007F7411"/>
    <w:rsid w:val="008015BB"/>
    <w:rsid w:val="0080215F"/>
    <w:rsid w:val="00804836"/>
    <w:rsid w:val="00804E97"/>
    <w:rsid w:val="008069BD"/>
    <w:rsid w:val="008070C6"/>
    <w:rsid w:val="0081123D"/>
    <w:rsid w:val="0081133E"/>
    <w:rsid w:val="008115A9"/>
    <w:rsid w:val="008171F5"/>
    <w:rsid w:val="00820AC7"/>
    <w:rsid w:val="0082770C"/>
    <w:rsid w:val="00833D04"/>
    <w:rsid w:val="00834D53"/>
    <w:rsid w:val="00835E59"/>
    <w:rsid w:val="00837500"/>
    <w:rsid w:val="008375AA"/>
    <w:rsid w:val="00840042"/>
    <w:rsid w:val="008403A6"/>
    <w:rsid w:val="00846BA8"/>
    <w:rsid w:val="008470EF"/>
    <w:rsid w:val="008509DA"/>
    <w:rsid w:val="008526F4"/>
    <w:rsid w:val="00853AC2"/>
    <w:rsid w:val="00853E04"/>
    <w:rsid w:val="0085400E"/>
    <w:rsid w:val="00855588"/>
    <w:rsid w:val="0085693D"/>
    <w:rsid w:val="008575E7"/>
    <w:rsid w:val="00857F23"/>
    <w:rsid w:val="00860A72"/>
    <w:rsid w:val="00861365"/>
    <w:rsid w:val="00861A06"/>
    <w:rsid w:val="008628F9"/>
    <w:rsid w:val="00863454"/>
    <w:rsid w:val="00864399"/>
    <w:rsid w:val="00866435"/>
    <w:rsid w:val="008676A4"/>
    <w:rsid w:val="0087092B"/>
    <w:rsid w:val="00872B41"/>
    <w:rsid w:val="008760E3"/>
    <w:rsid w:val="008805BA"/>
    <w:rsid w:val="0088237B"/>
    <w:rsid w:val="00883A36"/>
    <w:rsid w:val="00883CD7"/>
    <w:rsid w:val="00883D7D"/>
    <w:rsid w:val="00883E41"/>
    <w:rsid w:val="0088424B"/>
    <w:rsid w:val="0088469B"/>
    <w:rsid w:val="0088525A"/>
    <w:rsid w:val="00887758"/>
    <w:rsid w:val="00891D29"/>
    <w:rsid w:val="00892B52"/>
    <w:rsid w:val="0089311D"/>
    <w:rsid w:val="008950B3"/>
    <w:rsid w:val="0089632C"/>
    <w:rsid w:val="0089746E"/>
    <w:rsid w:val="008A15A7"/>
    <w:rsid w:val="008A1E80"/>
    <w:rsid w:val="008A355C"/>
    <w:rsid w:val="008A3909"/>
    <w:rsid w:val="008A5B2E"/>
    <w:rsid w:val="008A6DAB"/>
    <w:rsid w:val="008A6E2E"/>
    <w:rsid w:val="008A77E6"/>
    <w:rsid w:val="008B3221"/>
    <w:rsid w:val="008B40A8"/>
    <w:rsid w:val="008B441B"/>
    <w:rsid w:val="008B59E5"/>
    <w:rsid w:val="008C1725"/>
    <w:rsid w:val="008C2000"/>
    <w:rsid w:val="008C42AC"/>
    <w:rsid w:val="008C6BE5"/>
    <w:rsid w:val="008C7FD5"/>
    <w:rsid w:val="008D01CB"/>
    <w:rsid w:val="008D08B9"/>
    <w:rsid w:val="008D0B6E"/>
    <w:rsid w:val="008D0C8A"/>
    <w:rsid w:val="008D0DF4"/>
    <w:rsid w:val="008D32EE"/>
    <w:rsid w:val="008D46C0"/>
    <w:rsid w:val="008D4741"/>
    <w:rsid w:val="008D4CF4"/>
    <w:rsid w:val="008D538B"/>
    <w:rsid w:val="008D71EC"/>
    <w:rsid w:val="008D7385"/>
    <w:rsid w:val="008E03CA"/>
    <w:rsid w:val="008E3C45"/>
    <w:rsid w:val="008E4582"/>
    <w:rsid w:val="008E4D0E"/>
    <w:rsid w:val="008E5477"/>
    <w:rsid w:val="008E57B7"/>
    <w:rsid w:val="008E66FB"/>
    <w:rsid w:val="008E71BE"/>
    <w:rsid w:val="008F07A6"/>
    <w:rsid w:val="008F160D"/>
    <w:rsid w:val="008F2700"/>
    <w:rsid w:val="008F33F5"/>
    <w:rsid w:val="008F478C"/>
    <w:rsid w:val="008F48B6"/>
    <w:rsid w:val="008F48D5"/>
    <w:rsid w:val="008F4EF6"/>
    <w:rsid w:val="008F5B4C"/>
    <w:rsid w:val="008F748F"/>
    <w:rsid w:val="008F7636"/>
    <w:rsid w:val="008F7E50"/>
    <w:rsid w:val="0090087A"/>
    <w:rsid w:val="0090299B"/>
    <w:rsid w:val="00905BD7"/>
    <w:rsid w:val="00907364"/>
    <w:rsid w:val="0091133B"/>
    <w:rsid w:val="0091311B"/>
    <w:rsid w:val="009140F8"/>
    <w:rsid w:val="00916E86"/>
    <w:rsid w:val="00917ADE"/>
    <w:rsid w:val="00920342"/>
    <w:rsid w:val="0092104F"/>
    <w:rsid w:val="009214C9"/>
    <w:rsid w:val="0092150B"/>
    <w:rsid w:val="00923508"/>
    <w:rsid w:val="00925E3F"/>
    <w:rsid w:val="009263C3"/>
    <w:rsid w:val="009279D2"/>
    <w:rsid w:val="009305D1"/>
    <w:rsid w:val="00931E20"/>
    <w:rsid w:val="00933BD6"/>
    <w:rsid w:val="00935DDB"/>
    <w:rsid w:val="009366C5"/>
    <w:rsid w:val="00936D8E"/>
    <w:rsid w:val="009379E8"/>
    <w:rsid w:val="00937BDC"/>
    <w:rsid w:val="009400DB"/>
    <w:rsid w:val="0094224F"/>
    <w:rsid w:val="00942411"/>
    <w:rsid w:val="00942905"/>
    <w:rsid w:val="00945AAA"/>
    <w:rsid w:val="00945BCE"/>
    <w:rsid w:val="00945ECF"/>
    <w:rsid w:val="009472C3"/>
    <w:rsid w:val="00947721"/>
    <w:rsid w:val="009477D7"/>
    <w:rsid w:val="009533CB"/>
    <w:rsid w:val="00953819"/>
    <w:rsid w:val="00953D85"/>
    <w:rsid w:val="0095481F"/>
    <w:rsid w:val="009612D2"/>
    <w:rsid w:val="009614EF"/>
    <w:rsid w:val="00961FD4"/>
    <w:rsid w:val="00965E1B"/>
    <w:rsid w:val="009703D6"/>
    <w:rsid w:val="00971406"/>
    <w:rsid w:val="00973758"/>
    <w:rsid w:val="00974322"/>
    <w:rsid w:val="00974D87"/>
    <w:rsid w:val="0098054D"/>
    <w:rsid w:val="00980AA9"/>
    <w:rsid w:val="00982091"/>
    <w:rsid w:val="0098546B"/>
    <w:rsid w:val="00985E53"/>
    <w:rsid w:val="0099029A"/>
    <w:rsid w:val="00990790"/>
    <w:rsid w:val="00990B33"/>
    <w:rsid w:val="0099465D"/>
    <w:rsid w:val="0099652D"/>
    <w:rsid w:val="009A1BC1"/>
    <w:rsid w:val="009A3FA3"/>
    <w:rsid w:val="009A5570"/>
    <w:rsid w:val="009A6175"/>
    <w:rsid w:val="009A7357"/>
    <w:rsid w:val="009B04F5"/>
    <w:rsid w:val="009B10D5"/>
    <w:rsid w:val="009B1E95"/>
    <w:rsid w:val="009B25DC"/>
    <w:rsid w:val="009B548F"/>
    <w:rsid w:val="009B6B42"/>
    <w:rsid w:val="009B71C9"/>
    <w:rsid w:val="009B7294"/>
    <w:rsid w:val="009B7FD2"/>
    <w:rsid w:val="009C0855"/>
    <w:rsid w:val="009C5FBB"/>
    <w:rsid w:val="009C6505"/>
    <w:rsid w:val="009C743D"/>
    <w:rsid w:val="009C7CE8"/>
    <w:rsid w:val="009D0EF5"/>
    <w:rsid w:val="009D3276"/>
    <w:rsid w:val="009D352B"/>
    <w:rsid w:val="009D3B4F"/>
    <w:rsid w:val="009D489B"/>
    <w:rsid w:val="009D54F5"/>
    <w:rsid w:val="009D6831"/>
    <w:rsid w:val="009D6D98"/>
    <w:rsid w:val="009E1B72"/>
    <w:rsid w:val="009E556D"/>
    <w:rsid w:val="009E6A97"/>
    <w:rsid w:val="009E78B9"/>
    <w:rsid w:val="009E790B"/>
    <w:rsid w:val="009F058D"/>
    <w:rsid w:val="009F255E"/>
    <w:rsid w:val="009F3AB5"/>
    <w:rsid w:val="00A009F5"/>
    <w:rsid w:val="00A02725"/>
    <w:rsid w:val="00A031C9"/>
    <w:rsid w:val="00A052B8"/>
    <w:rsid w:val="00A06079"/>
    <w:rsid w:val="00A0777E"/>
    <w:rsid w:val="00A07824"/>
    <w:rsid w:val="00A116F3"/>
    <w:rsid w:val="00A11A4F"/>
    <w:rsid w:val="00A12E46"/>
    <w:rsid w:val="00A14764"/>
    <w:rsid w:val="00A14D61"/>
    <w:rsid w:val="00A20945"/>
    <w:rsid w:val="00A22752"/>
    <w:rsid w:val="00A2277E"/>
    <w:rsid w:val="00A235A0"/>
    <w:rsid w:val="00A23837"/>
    <w:rsid w:val="00A2482F"/>
    <w:rsid w:val="00A25C64"/>
    <w:rsid w:val="00A261CF"/>
    <w:rsid w:val="00A2720C"/>
    <w:rsid w:val="00A279A1"/>
    <w:rsid w:val="00A302CE"/>
    <w:rsid w:val="00A3357A"/>
    <w:rsid w:val="00A33CD1"/>
    <w:rsid w:val="00A33F4F"/>
    <w:rsid w:val="00A40681"/>
    <w:rsid w:val="00A41F33"/>
    <w:rsid w:val="00A42D43"/>
    <w:rsid w:val="00A45164"/>
    <w:rsid w:val="00A523E6"/>
    <w:rsid w:val="00A53234"/>
    <w:rsid w:val="00A5406E"/>
    <w:rsid w:val="00A5415D"/>
    <w:rsid w:val="00A5652A"/>
    <w:rsid w:val="00A57393"/>
    <w:rsid w:val="00A574EC"/>
    <w:rsid w:val="00A575F7"/>
    <w:rsid w:val="00A57737"/>
    <w:rsid w:val="00A577AF"/>
    <w:rsid w:val="00A61715"/>
    <w:rsid w:val="00A62AC1"/>
    <w:rsid w:val="00A63102"/>
    <w:rsid w:val="00A63FD1"/>
    <w:rsid w:val="00A6466C"/>
    <w:rsid w:val="00A64B03"/>
    <w:rsid w:val="00A64DB0"/>
    <w:rsid w:val="00A6555E"/>
    <w:rsid w:val="00A65C18"/>
    <w:rsid w:val="00A65E19"/>
    <w:rsid w:val="00A67100"/>
    <w:rsid w:val="00A70ECB"/>
    <w:rsid w:val="00A75340"/>
    <w:rsid w:val="00A755E1"/>
    <w:rsid w:val="00A75C50"/>
    <w:rsid w:val="00A76B36"/>
    <w:rsid w:val="00A808FA"/>
    <w:rsid w:val="00A83E53"/>
    <w:rsid w:val="00A87442"/>
    <w:rsid w:val="00A918C9"/>
    <w:rsid w:val="00A91C19"/>
    <w:rsid w:val="00A926F9"/>
    <w:rsid w:val="00A93592"/>
    <w:rsid w:val="00A9530A"/>
    <w:rsid w:val="00A9562A"/>
    <w:rsid w:val="00A965DE"/>
    <w:rsid w:val="00A971DA"/>
    <w:rsid w:val="00AA164B"/>
    <w:rsid w:val="00AA2F11"/>
    <w:rsid w:val="00AA38BE"/>
    <w:rsid w:val="00AA5BBC"/>
    <w:rsid w:val="00AA6B7B"/>
    <w:rsid w:val="00AA75E1"/>
    <w:rsid w:val="00AB0F8B"/>
    <w:rsid w:val="00AB1048"/>
    <w:rsid w:val="00AB38FD"/>
    <w:rsid w:val="00AB3F05"/>
    <w:rsid w:val="00AB5272"/>
    <w:rsid w:val="00AB6B42"/>
    <w:rsid w:val="00AB7C5D"/>
    <w:rsid w:val="00AC08E3"/>
    <w:rsid w:val="00AC22B7"/>
    <w:rsid w:val="00AC697E"/>
    <w:rsid w:val="00AC6D8C"/>
    <w:rsid w:val="00AC79FB"/>
    <w:rsid w:val="00AC7A03"/>
    <w:rsid w:val="00AC7C1D"/>
    <w:rsid w:val="00AD1417"/>
    <w:rsid w:val="00AD2E02"/>
    <w:rsid w:val="00AD4846"/>
    <w:rsid w:val="00AD573E"/>
    <w:rsid w:val="00AD69FF"/>
    <w:rsid w:val="00AE2F1F"/>
    <w:rsid w:val="00AE5176"/>
    <w:rsid w:val="00AF055B"/>
    <w:rsid w:val="00AF05B8"/>
    <w:rsid w:val="00AF13DD"/>
    <w:rsid w:val="00AF2C16"/>
    <w:rsid w:val="00AF3452"/>
    <w:rsid w:val="00AF3B07"/>
    <w:rsid w:val="00AF45CB"/>
    <w:rsid w:val="00AF4908"/>
    <w:rsid w:val="00B00A3F"/>
    <w:rsid w:val="00B0116E"/>
    <w:rsid w:val="00B036C7"/>
    <w:rsid w:val="00B03753"/>
    <w:rsid w:val="00B04059"/>
    <w:rsid w:val="00B06392"/>
    <w:rsid w:val="00B0791A"/>
    <w:rsid w:val="00B07D8A"/>
    <w:rsid w:val="00B1103B"/>
    <w:rsid w:val="00B11467"/>
    <w:rsid w:val="00B11EDE"/>
    <w:rsid w:val="00B12723"/>
    <w:rsid w:val="00B1414A"/>
    <w:rsid w:val="00B16416"/>
    <w:rsid w:val="00B17387"/>
    <w:rsid w:val="00B17F7D"/>
    <w:rsid w:val="00B17FDE"/>
    <w:rsid w:val="00B20C6F"/>
    <w:rsid w:val="00B241E6"/>
    <w:rsid w:val="00B2484D"/>
    <w:rsid w:val="00B24A1E"/>
    <w:rsid w:val="00B2584D"/>
    <w:rsid w:val="00B26935"/>
    <w:rsid w:val="00B26998"/>
    <w:rsid w:val="00B275D8"/>
    <w:rsid w:val="00B27FF5"/>
    <w:rsid w:val="00B302C1"/>
    <w:rsid w:val="00B31737"/>
    <w:rsid w:val="00B31A39"/>
    <w:rsid w:val="00B36184"/>
    <w:rsid w:val="00B37076"/>
    <w:rsid w:val="00B37EA4"/>
    <w:rsid w:val="00B412DA"/>
    <w:rsid w:val="00B42570"/>
    <w:rsid w:val="00B43E63"/>
    <w:rsid w:val="00B440BF"/>
    <w:rsid w:val="00B453F2"/>
    <w:rsid w:val="00B46DB8"/>
    <w:rsid w:val="00B50752"/>
    <w:rsid w:val="00B50BAC"/>
    <w:rsid w:val="00B5165A"/>
    <w:rsid w:val="00B528A1"/>
    <w:rsid w:val="00B53A1D"/>
    <w:rsid w:val="00B54B68"/>
    <w:rsid w:val="00B61FC3"/>
    <w:rsid w:val="00B628FD"/>
    <w:rsid w:val="00B63D17"/>
    <w:rsid w:val="00B6583E"/>
    <w:rsid w:val="00B70373"/>
    <w:rsid w:val="00B711A0"/>
    <w:rsid w:val="00B71985"/>
    <w:rsid w:val="00B71A1A"/>
    <w:rsid w:val="00B7525B"/>
    <w:rsid w:val="00B77753"/>
    <w:rsid w:val="00B77B52"/>
    <w:rsid w:val="00B802EA"/>
    <w:rsid w:val="00B81681"/>
    <w:rsid w:val="00B834F9"/>
    <w:rsid w:val="00B8592F"/>
    <w:rsid w:val="00B87C05"/>
    <w:rsid w:val="00B9008E"/>
    <w:rsid w:val="00B90520"/>
    <w:rsid w:val="00B9191B"/>
    <w:rsid w:val="00B91F85"/>
    <w:rsid w:val="00B93B97"/>
    <w:rsid w:val="00B951E9"/>
    <w:rsid w:val="00B952FD"/>
    <w:rsid w:val="00B95765"/>
    <w:rsid w:val="00B964F5"/>
    <w:rsid w:val="00BA36EE"/>
    <w:rsid w:val="00BA6182"/>
    <w:rsid w:val="00BA7C3B"/>
    <w:rsid w:val="00BB1615"/>
    <w:rsid w:val="00BB19E9"/>
    <w:rsid w:val="00BB1B61"/>
    <w:rsid w:val="00BB1C5E"/>
    <w:rsid w:val="00BB3157"/>
    <w:rsid w:val="00BB5657"/>
    <w:rsid w:val="00BB645E"/>
    <w:rsid w:val="00BB67B3"/>
    <w:rsid w:val="00BB7656"/>
    <w:rsid w:val="00BB7878"/>
    <w:rsid w:val="00BB7C5C"/>
    <w:rsid w:val="00BC325E"/>
    <w:rsid w:val="00BC40EC"/>
    <w:rsid w:val="00BC4909"/>
    <w:rsid w:val="00BC6827"/>
    <w:rsid w:val="00BD15D0"/>
    <w:rsid w:val="00BD35BC"/>
    <w:rsid w:val="00BD3774"/>
    <w:rsid w:val="00BD50C8"/>
    <w:rsid w:val="00BE0089"/>
    <w:rsid w:val="00BE03FC"/>
    <w:rsid w:val="00BE25F5"/>
    <w:rsid w:val="00BE3CB8"/>
    <w:rsid w:val="00BE50FB"/>
    <w:rsid w:val="00BE56D3"/>
    <w:rsid w:val="00BE576B"/>
    <w:rsid w:val="00BE778C"/>
    <w:rsid w:val="00BF13B5"/>
    <w:rsid w:val="00BF23D2"/>
    <w:rsid w:val="00BF2503"/>
    <w:rsid w:val="00BF33C9"/>
    <w:rsid w:val="00BF3657"/>
    <w:rsid w:val="00BF609C"/>
    <w:rsid w:val="00C00C9F"/>
    <w:rsid w:val="00C0302B"/>
    <w:rsid w:val="00C03539"/>
    <w:rsid w:val="00C073D1"/>
    <w:rsid w:val="00C105A5"/>
    <w:rsid w:val="00C11234"/>
    <w:rsid w:val="00C11AF8"/>
    <w:rsid w:val="00C124B4"/>
    <w:rsid w:val="00C1308F"/>
    <w:rsid w:val="00C15B99"/>
    <w:rsid w:val="00C1636C"/>
    <w:rsid w:val="00C1683A"/>
    <w:rsid w:val="00C16922"/>
    <w:rsid w:val="00C21E5B"/>
    <w:rsid w:val="00C21F50"/>
    <w:rsid w:val="00C2599B"/>
    <w:rsid w:val="00C300C0"/>
    <w:rsid w:val="00C30CFC"/>
    <w:rsid w:val="00C3225B"/>
    <w:rsid w:val="00C379D9"/>
    <w:rsid w:val="00C419CF"/>
    <w:rsid w:val="00C41F7C"/>
    <w:rsid w:val="00C42A13"/>
    <w:rsid w:val="00C43DE5"/>
    <w:rsid w:val="00C4640A"/>
    <w:rsid w:val="00C535D4"/>
    <w:rsid w:val="00C536DB"/>
    <w:rsid w:val="00C54E42"/>
    <w:rsid w:val="00C56086"/>
    <w:rsid w:val="00C562BD"/>
    <w:rsid w:val="00C60DF9"/>
    <w:rsid w:val="00C624DC"/>
    <w:rsid w:val="00C62D0C"/>
    <w:rsid w:val="00C6347F"/>
    <w:rsid w:val="00C6412F"/>
    <w:rsid w:val="00C643CC"/>
    <w:rsid w:val="00C64541"/>
    <w:rsid w:val="00C671E5"/>
    <w:rsid w:val="00C71961"/>
    <w:rsid w:val="00C77A31"/>
    <w:rsid w:val="00C80522"/>
    <w:rsid w:val="00C8221B"/>
    <w:rsid w:val="00C82DCF"/>
    <w:rsid w:val="00C8384F"/>
    <w:rsid w:val="00C868F6"/>
    <w:rsid w:val="00C872B1"/>
    <w:rsid w:val="00C8795E"/>
    <w:rsid w:val="00C87B89"/>
    <w:rsid w:val="00C90400"/>
    <w:rsid w:val="00C90578"/>
    <w:rsid w:val="00C920D5"/>
    <w:rsid w:val="00C939C9"/>
    <w:rsid w:val="00C93A2B"/>
    <w:rsid w:val="00C94146"/>
    <w:rsid w:val="00C95BCD"/>
    <w:rsid w:val="00C96AF3"/>
    <w:rsid w:val="00CA0148"/>
    <w:rsid w:val="00CA1C5E"/>
    <w:rsid w:val="00CA1E51"/>
    <w:rsid w:val="00CA2964"/>
    <w:rsid w:val="00CA296C"/>
    <w:rsid w:val="00CA695A"/>
    <w:rsid w:val="00CA6B08"/>
    <w:rsid w:val="00CB0D0D"/>
    <w:rsid w:val="00CB219D"/>
    <w:rsid w:val="00CB4CF7"/>
    <w:rsid w:val="00CC0C09"/>
    <w:rsid w:val="00CC0CCC"/>
    <w:rsid w:val="00CC1C59"/>
    <w:rsid w:val="00CC2C23"/>
    <w:rsid w:val="00CC547B"/>
    <w:rsid w:val="00CD0B9C"/>
    <w:rsid w:val="00CD25CA"/>
    <w:rsid w:val="00CD2C61"/>
    <w:rsid w:val="00CD37F7"/>
    <w:rsid w:val="00CD3985"/>
    <w:rsid w:val="00CD5A3C"/>
    <w:rsid w:val="00CD6249"/>
    <w:rsid w:val="00CD7A7A"/>
    <w:rsid w:val="00CE2402"/>
    <w:rsid w:val="00CE63A5"/>
    <w:rsid w:val="00CF0C99"/>
    <w:rsid w:val="00CF389E"/>
    <w:rsid w:val="00CF3DE7"/>
    <w:rsid w:val="00CF7501"/>
    <w:rsid w:val="00CF75A7"/>
    <w:rsid w:val="00D01E4E"/>
    <w:rsid w:val="00D03A2A"/>
    <w:rsid w:val="00D04D79"/>
    <w:rsid w:val="00D06B8F"/>
    <w:rsid w:val="00D1479D"/>
    <w:rsid w:val="00D1481C"/>
    <w:rsid w:val="00D15A8C"/>
    <w:rsid w:val="00D1674E"/>
    <w:rsid w:val="00D215D9"/>
    <w:rsid w:val="00D247DB"/>
    <w:rsid w:val="00D260E9"/>
    <w:rsid w:val="00D31805"/>
    <w:rsid w:val="00D33895"/>
    <w:rsid w:val="00D33F25"/>
    <w:rsid w:val="00D341FB"/>
    <w:rsid w:val="00D3482B"/>
    <w:rsid w:val="00D35357"/>
    <w:rsid w:val="00D408F5"/>
    <w:rsid w:val="00D414C7"/>
    <w:rsid w:val="00D41E42"/>
    <w:rsid w:val="00D44052"/>
    <w:rsid w:val="00D44C4D"/>
    <w:rsid w:val="00D453EB"/>
    <w:rsid w:val="00D46770"/>
    <w:rsid w:val="00D508FB"/>
    <w:rsid w:val="00D50DB4"/>
    <w:rsid w:val="00D51FF9"/>
    <w:rsid w:val="00D553F4"/>
    <w:rsid w:val="00D55624"/>
    <w:rsid w:val="00D56A0F"/>
    <w:rsid w:val="00D6010C"/>
    <w:rsid w:val="00D60D7D"/>
    <w:rsid w:val="00D61256"/>
    <w:rsid w:val="00D633BB"/>
    <w:rsid w:val="00D635AD"/>
    <w:rsid w:val="00D63DE8"/>
    <w:rsid w:val="00D64FA5"/>
    <w:rsid w:val="00D67AC2"/>
    <w:rsid w:val="00D70673"/>
    <w:rsid w:val="00D712E0"/>
    <w:rsid w:val="00D71F4D"/>
    <w:rsid w:val="00D742F4"/>
    <w:rsid w:val="00D74AA2"/>
    <w:rsid w:val="00D75589"/>
    <w:rsid w:val="00D75F41"/>
    <w:rsid w:val="00D77278"/>
    <w:rsid w:val="00D805B7"/>
    <w:rsid w:val="00D81C0A"/>
    <w:rsid w:val="00D83592"/>
    <w:rsid w:val="00D83FCA"/>
    <w:rsid w:val="00D87C0B"/>
    <w:rsid w:val="00D9066E"/>
    <w:rsid w:val="00D90F28"/>
    <w:rsid w:val="00D92618"/>
    <w:rsid w:val="00D93C8A"/>
    <w:rsid w:val="00D95D3C"/>
    <w:rsid w:val="00DA34EF"/>
    <w:rsid w:val="00DA4D8D"/>
    <w:rsid w:val="00DA77BF"/>
    <w:rsid w:val="00DB031B"/>
    <w:rsid w:val="00DB13AE"/>
    <w:rsid w:val="00DB1578"/>
    <w:rsid w:val="00DB2FF3"/>
    <w:rsid w:val="00DB40FD"/>
    <w:rsid w:val="00DB4594"/>
    <w:rsid w:val="00DB5EFC"/>
    <w:rsid w:val="00DB5F3D"/>
    <w:rsid w:val="00DB6C59"/>
    <w:rsid w:val="00DB70D4"/>
    <w:rsid w:val="00DC22DB"/>
    <w:rsid w:val="00DC2569"/>
    <w:rsid w:val="00DC3014"/>
    <w:rsid w:val="00DC32EA"/>
    <w:rsid w:val="00DC359C"/>
    <w:rsid w:val="00DC3FEE"/>
    <w:rsid w:val="00DC4216"/>
    <w:rsid w:val="00DC583B"/>
    <w:rsid w:val="00DC65A1"/>
    <w:rsid w:val="00DC7E78"/>
    <w:rsid w:val="00DD220E"/>
    <w:rsid w:val="00DD2B7C"/>
    <w:rsid w:val="00DD6FED"/>
    <w:rsid w:val="00DE0831"/>
    <w:rsid w:val="00DE2D53"/>
    <w:rsid w:val="00DE33D9"/>
    <w:rsid w:val="00DE34B6"/>
    <w:rsid w:val="00DE48ED"/>
    <w:rsid w:val="00DE65CD"/>
    <w:rsid w:val="00DF078B"/>
    <w:rsid w:val="00DF38FC"/>
    <w:rsid w:val="00DF3E6E"/>
    <w:rsid w:val="00DF3F29"/>
    <w:rsid w:val="00DF5A9B"/>
    <w:rsid w:val="00E00C85"/>
    <w:rsid w:val="00E02FB6"/>
    <w:rsid w:val="00E03D6E"/>
    <w:rsid w:val="00E0414A"/>
    <w:rsid w:val="00E04A8F"/>
    <w:rsid w:val="00E04FB1"/>
    <w:rsid w:val="00E04FB2"/>
    <w:rsid w:val="00E10A1C"/>
    <w:rsid w:val="00E14925"/>
    <w:rsid w:val="00E17B58"/>
    <w:rsid w:val="00E17F8D"/>
    <w:rsid w:val="00E2010E"/>
    <w:rsid w:val="00E2067A"/>
    <w:rsid w:val="00E2117D"/>
    <w:rsid w:val="00E21DC5"/>
    <w:rsid w:val="00E22576"/>
    <w:rsid w:val="00E23AF6"/>
    <w:rsid w:val="00E243A8"/>
    <w:rsid w:val="00E247F2"/>
    <w:rsid w:val="00E24ADF"/>
    <w:rsid w:val="00E267E9"/>
    <w:rsid w:val="00E26F5B"/>
    <w:rsid w:val="00E2773A"/>
    <w:rsid w:val="00E32A74"/>
    <w:rsid w:val="00E32DE3"/>
    <w:rsid w:val="00E40811"/>
    <w:rsid w:val="00E41DFC"/>
    <w:rsid w:val="00E42065"/>
    <w:rsid w:val="00E43174"/>
    <w:rsid w:val="00E43791"/>
    <w:rsid w:val="00E452A0"/>
    <w:rsid w:val="00E4649B"/>
    <w:rsid w:val="00E4650B"/>
    <w:rsid w:val="00E4745E"/>
    <w:rsid w:val="00E5354F"/>
    <w:rsid w:val="00E569E3"/>
    <w:rsid w:val="00E606C5"/>
    <w:rsid w:val="00E60983"/>
    <w:rsid w:val="00E60DCE"/>
    <w:rsid w:val="00E61DA5"/>
    <w:rsid w:val="00E62953"/>
    <w:rsid w:val="00E645A4"/>
    <w:rsid w:val="00E64854"/>
    <w:rsid w:val="00E75324"/>
    <w:rsid w:val="00E7566C"/>
    <w:rsid w:val="00E773B2"/>
    <w:rsid w:val="00E77C53"/>
    <w:rsid w:val="00E809CD"/>
    <w:rsid w:val="00E81FBF"/>
    <w:rsid w:val="00E83D14"/>
    <w:rsid w:val="00E83F8B"/>
    <w:rsid w:val="00E84A63"/>
    <w:rsid w:val="00E85091"/>
    <w:rsid w:val="00E878B2"/>
    <w:rsid w:val="00E93ADA"/>
    <w:rsid w:val="00E96998"/>
    <w:rsid w:val="00E978B7"/>
    <w:rsid w:val="00E97BA3"/>
    <w:rsid w:val="00E97F10"/>
    <w:rsid w:val="00EA1143"/>
    <w:rsid w:val="00EA31D9"/>
    <w:rsid w:val="00EA3D6A"/>
    <w:rsid w:val="00EA58E8"/>
    <w:rsid w:val="00EA7793"/>
    <w:rsid w:val="00EA7F5B"/>
    <w:rsid w:val="00EB07AB"/>
    <w:rsid w:val="00EB1552"/>
    <w:rsid w:val="00EB3EA9"/>
    <w:rsid w:val="00EC02E5"/>
    <w:rsid w:val="00EC1B7C"/>
    <w:rsid w:val="00EC2CCB"/>
    <w:rsid w:val="00EC2FE4"/>
    <w:rsid w:val="00EC38C3"/>
    <w:rsid w:val="00EC501B"/>
    <w:rsid w:val="00EC581D"/>
    <w:rsid w:val="00EC65C4"/>
    <w:rsid w:val="00ED15B4"/>
    <w:rsid w:val="00ED3715"/>
    <w:rsid w:val="00ED3F0B"/>
    <w:rsid w:val="00ED5A12"/>
    <w:rsid w:val="00EE07E5"/>
    <w:rsid w:val="00EE22D4"/>
    <w:rsid w:val="00EE3E3E"/>
    <w:rsid w:val="00EE57B2"/>
    <w:rsid w:val="00EE6E0A"/>
    <w:rsid w:val="00EF215F"/>
    <w:rsid w:val="00EF2679"/>
    <w:rsid w:val="00EF273E"/>
    <w:rsid w:val="00EF39A7"/>
    <w:rsid w:val="00EF7D32"/>
    <w:rsid w:val="00F00593"/>
    <w:rsid w:val="00F01418"/>
    <w:rsid w:val="00F01B94"/>
    <w:rsid w:val="00F02EA7"/>
    <w:rsid w:val="00F06DDD"/>
    <w:rsid w:val="00F079E7"/>
    <w:rsid w:val="00F07BC1"/>
    <w:rsid w:val="00F126DC"/>
    <w:rsid w:val="00F12981"/>
    <w:rsid w:val="00F1357D"/>
    <w:rsid w:val="00F141E2"/>
    <w:rsid w:val="00F1569D"/>
    <w:rsid w:val="00F16DE1"/>
    <w:rsid w:val="00F17436"/>
    <w:rsid w:val="00F21E9F"/>
    <w:rsid w:val="00F24C87"/>
    <w:rsid w:val="00F32E2A"/>
    <w:rsid w:val="00F34A59"/>
    <w:rsid w:val="00F35826"/>
    <w:rsid w:val="00F35842"/>
    <w:rsid w:val="00F3709D"/>
    <w:rsid w:val="00F408C4"/>
    <w:rsid w:val="00F40C0C"/>
    <w:rsid w:val="00F41783"/>
    <w:rsid w:val="00F4187A"/>
    <w:rsid w:val="00F419A8"/>
    <w:rsid w:val="00F43ECE"/>
    <w:rsid w:val="00F455C7"/>
    <w:rsid w:val="00F476CD"/>
    <w:rsid w:val="00F478A2"/>
    <w:rsid w:val="00F50C55"/>
    <w:rsid w:val="00F5154A"/>
    <w:rsid w:val="00F517AB"/>
    <w:rsid w:val="00F51EB9"/>
    <w:rsid w:val="00F53265"/>
    <w:rsid w:val="00F539FB"/>
    <w:rsid w:val="00F545CB"/>
    <w:rsid w:val="00F57711"/>
    <w:rsid w:val="00F624F2"/>
    <w:rsid w:val="00F648FD"/>
    <w:rsid w:val="00F64D76"/>
    <w:rsid w:val="00F66C1E"/>
    <w:rsid w:val="00F70875"/>
    <w:rsid w:val="00F730BB"/>
    <w:rsid w:val="00F7510F"/>
    <w:rsid w:val="00F760D5"/>
    <w:rsid w:val="00F801FA"/>
    <w:rsid w:val="00F80345"/>
    <w:rsid w:val="00F803B0"/>
    <w:rsid w:val="00F8167E"/>
    <w:rsid w:val="00F90334"/>
    <w:rsid w:val="00F90437"/>
    <w:rsid w:val="00F90F06"/>
    <w:rsid w:val="00F9536E"/>
    <w:rsid w:val="00F96ABE"/>
    <w:rsid w:val="00FA2316"/>
    <w:rsid w:val="00FA3295"/>
    <w:rsid w:val="00FA3E03"/>
    <w:rsid w:val="00FA46C3"/>
    <w:rsid w:val="00FA7B62"/>
    <w:rsid w:val="00FB2C9A"/>
    <w:rsid w:val="00FB7045"/>
    <w:rsid w:val="00FC09A1"/>
    <w:rsid w:val="00FC1518"/>
    <w:rsid w:val="00FC30F0"/>
    <w:rsid w:val="00FC5891"/>
    <w:rsid w:val="00FC594D"/>
    <w:rsid w:val="00FD1E2A"/>
    <w:rsid w:val="00FD4459"/>
    <w:rsid w:val="00FD5004"/>
    <w:rsid w:val="00FD7E8D"/>
    <w:rsid w:val="00FE3013"/>
    <w:rsid w:val="00FE3D7E"/>
    <w:rsid w:val="00FE5833"/>
    <w:rsid w:val="00FE6FD4"/>
    <w:rsid w:val="00FF2D0F"/>
    <w:rsid w:val="00FF5AC4"/>
    <w:rsid w:val="00FF7D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01F1F"/>
  <w15:chartTrackingRefBased/>
  <w15:docId w15:val="{BE1CB0D3-F31D-443A-A24A-AF4A92E16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2"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tulo1">
    <w:name w:val="heading 1"/>
    <w:basedOn w:val="Normal"/>
    <w:next w:val="Normal"/>
    <w:link w:val="Ttulo1Char"/>
    <w:qFormat/>
    <w:pPr>
      <w:keepNext/>
      <w:autoSpaceDE w:val="0"/>
      <w:autoSpaceDN w:val="0"/>
      <w:adjustRightInd w:val="0"/>
      <w:outlineLvl w:val="0"/>
    </w:pPr>
    <w:rPr>
      <w:rFonts w:cs="Arial"/>
      <w:b/>
      <w:bCs/>
      <w:szCs w:val="36"/>
    </w:rPr>
  </w:style>
  <w:style w:type="paragraph" w:styleId="Ttulo2">
    <w:name w:val="heading 2"/>
    <w:basedOn w:val="Normal"/>
    <w:next w:val="Normal"/>
    <w:link w:val="Ttulo2Char"/>
    <w:qFormat/>
    <w:pPr>
      <w:keepNext/>
      <w:jc w:val="center"/>
      <w:outlineLvl w:val="1"/>
    </w:pPr>
    <w:rPr>
      <w:b/>
      <w:snapToGrid w:val="0"/>
    </w:rPr>
  </w:style>
  <w:style w:type="paragraph" w:styleId="Ttulo3">
    <w:name w:val="heading 3"/>
    <w:basedOn w:val="Normal"/>
    <w:next w:val="Normal"/>
    <w:link w:val="Ttulo3Char"/>
    <w:qFormat/>
    <w:pPr>
      <w:keepNext/>
      <w:adjustRightInd w:val="0"/>
      <w:jc w:val="both"/>
      <w:outlineLvl w:val="2"/>
    </w:pPr>
    <w:rPr>
      <w:rFonts w:ascii="Times New Roman" w:hAnsi="Times New Roman"/>
      <w:b/>
      <w:bCs/>
    </w:rPr>
  </w:style>
  <w:style w:type="paragraph" w:styleId="Ttulo4">
    <w:name w:val="heading 4"/>
    <w:basedOn w:val="Normal"/>
    <w:next w:val="Normal"/>
    <w:link w:val="Ttulo4Char"/>
    <w:qFormat/>
    <w:pPr>
      <w:keepNext/>
      <w:adjustRightInd w:val="0"/>
      <w:jc w:val="both"/>
      <w:outlineLvl w:val="3"/>
    </w:pPr>
    <w:rPr>
      <w:rFonts w:ascii="Times New Roman" w:hAnsi="Times New Roman"/>
      <w:b/>
      <w:bCs/>
      <w:sz w:val="22"/>
    </w:rPr>
  </w:style>
  <w:style w:type="paragraph" w:styleId="Ttulo5">
    <w:name w:val="heading 5"/>
    <w:basedOn w:val="Normal"/>
    <w:next w:val="Normal"/>
    <w:link w:val="Ttulo5Char"/>
    <w:qFormat/>
    <w:pPr>
      <w:keepNext/>
      <w:jc w:val="both"/>
      <w:outlineLvl w:val="4"/>
    </w:pPr>
    <w:rPr>
      <w:b/>
      <w:color w:val="FF0000"/>
      <w:lang w:val="pt-PT"/>
    </w:rPr>
  </w:style>
  <w:style w:type="paragraph" w:styleId="Ttulo6">
    <w:name w:val="heading 6"/>
    <w:basedOn w:val="Normal"/>
    <w:next w:val="Normal"/>
    <w:link w:val="Ttulo6Char"/>
    <w:qFormat/>
    <w:pPr>
      <w:keepNext/>
      <w:jc w:val="center"/>
      <w:outlineLvl w:val="5"/>
    </w:pPr>
    <w:rPr>
      <w:rFonts w:eastAsia="Arial Unicode MS" w:cs="Arial"/>
      <w:b/>
      <w:sz w:val="18"/>
    </w:rPr>
  </w:style>
  <w:style w:type="paragraph" w:styleId="Ttulo7">
    <w:name w:val="heading 7"/>
    <w:basedOn w:val="Normal"/>
    <w:next w:val="Normal"/>
    <w:link w:val="Ttulo7Char"/>
    <w:qFormat/>
    <w:pPr>
      <w:keepNext/>
      <w:autoSpaceDE w:val="0"/>
      <w:autoSpaceDN w:val="0"/>
      <w:adjustRightInd w:val="0"/>
      <w:jc w:val="center"/>
      <w:outlineLvl w:val="6"/>
    </w:pPr>
    <w:rPr>
      <w:rFonts w:ascii="Garamond" w:hAnsi="Garamond"/>
      <w:b/>
      <w:sz w:val="36"/>
    </w:rPr>
  </w:style>
  <w:style w:type="paragraph" w:styleId="Ttulo8">
    <w:name w:val="heading 8"/>
    <w:basedOn w:val="Normal"/>
    <w:next w:val="Normal"/>
    <w:link w:val="Ttulo8Char"/>
    <w:qFormat/>
    <w:rsid w:val="009E78B9"/>
    <w:pPr>
      <w:keepNext/>
      <w:tabs>
        <w:tab w:val="num" w:pos="0"/>
      </w:tabs>
      <w:suppressAutoHyphens/>
      <w:ind w:left="1440" w:hanging="1440"/>
      <w:outlineLvl w:val="7"/>
    </w:pPr>
    <w:rPr>
      <w:rFonts w:ascii="Times New Roman" w:hAnsi="Times New Roman"/>
      <w:b/>
      <w:bCs/>
      <w:szCs w:val="24"/>
      <w:lang w:val="x-none" w:eastAsia="zh-CN"/>
    </w:rPr>
  </w:style>
  <w:style w:type="paragraph" w:styleId="Ttulo9">
    <w:name w:val="heading 9"/>
    <w:basedOn w:val="Normal"/>
    <w:next w:val="Normal"/>
    <w:link w:val="Ttulo9Char"/>
    <w:qFormat/>
    <w:rsid w:val="009E78B9"/>
    <w:pPr>
      <w:keepNext/>
      <w:tabs>
        <w:tab w:val="num" w:pos="0"/>
      </w:tabs>
      <w:suppressAutoHyphens/>
      <w:ind w:left="1584" w:hanging="1584"/>
      <w:jc w:val="center"/>
      <w:outlineLvl w:val="8"/>
    </w:pPr>
    <w:rPr>
      <w:rFonts w:ascii="Times New Roman" w:hAnsi="Times New Roman"/>
      <w:b/>
      <w:bCs/>
      <w:sz w:val="22"/>
      <w:szCs w:val="24"/>
      <w:lang w:val="x-none"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Cabealho">
    <w:name w:val="header"/>
    <w:aliases w:val="Cabeçalho superior,Heading 1a,Cabeçalho1,hd,he"/>
    <w:basedOn w:val="Normal"/>
    <w:link w:val="CabealhoChar"/>
    <w:uiPriority w:val="99"/>
    <w:pPr>
      <w:tabs>
        <w:tab w:val="center" w:pos="4419"/>
        <w:tab w:val="right" w:pos="8838"/>
      </w:tabs>
    </w:pPr>
  </w:style>
  <w:style w:type="paragraph" w:styleId="Corpodetexto">
    <w:name w:val="Body Text"/>
    <w:basedOn w:val="Normal"/>
    <w:link w:val="CorpodetextoChar"/>
    <w:pPr>
      <w:autoSpaceDE w:val="0"/>
      <w:autoSpaceDN w:val="0"/>
      <w:adjustRightInd w:val="0"/>
      <w:jc w:val="both"/>
    </w:pPr>
    <w:rPr>
      <w:rFonts w:cs="Arial"/>
      <w:szCs w:val="21"/>
    </w:rPr>
  </w:style>
  <w:style w:type="paragraph" w:styleId="Corpodetexto2">
    <w:name w:val="Body Text 2"/>
    <w:basedOn w:val="Normal"/>
    <w:link w:val="Corpodetexto2Char"/>
    <w:uiPriority w:val="99"/>
    <w:pPr>
      <w:autoSpaceDE w:val="0"/>
      <w:autoSpaceDN w:val="0"/>
      <w:adjustRightInd w:val="0"/>
      <w:jc w:val="both"/>
    </w:pPr>
    <w:rPr>
      <w:rFonts w:cs="Arial"/>
      <w:color w:val="FF0000"/>
      <w:szCs w:val="21"/>
    </w:rPr>
  </w:style>
  <w:style w:type="paragraph" w:styleId="Textoembloco">
    <w:name w:val="Block Text"/>
    <w:basedOn w:val="Normal"/>
    <w:pPr>
      <w:ind w:left="709" w:right="-1" w:hanging="709"/>
      <w:jc w:val="both"/>
    </w:pPr>
    <w:rPr>
      <w:lang w:val="pt-PT"/>
    </w:rPr>
  </w:style>
  <w:style w:type="paragraph" w:styleId="Ttulo">
    <w:name w:val="Title"/>
    <w:basedOn w:val="Normal"/>
    <w:link w:val="TtuloChar"/>
    <w:qFormat/>
    <w:pPr>
      <w:jc w:val="center"/>
    </w:pPr>
    <w:rPr>
      <w:rFonts w:ascii="Times New Roman" w:hAnsi="Times New Roman"/>
      <w:b/>
      <w:bCs/>
      <w:sz w:val="28"/>
      <w:szCs w:val="24"/>
    </w:rPr>
  </w:style>
  <w:style w:type="paragraph" w:styleId="Textodenotaderodap">
    <w:name w:val="footnote text"/>
    <w:basedOn w:val="Normal"/>
    <w:link w:val="TextodenotaderodapChar"/>
    <w:uiPriority w:val="99"/>
    <w:semiHidden/>
    <w:rPr>
      <w:rFonts w:ascii="Times New Roman" w:hAnsi="Times New Roman"/>
      <w:kern w:val="24"/>
      <w:sz w:val="20"/>
    </w:rPr>
  </w:style>
  <w:style w:type="paragraph" w:styleId="Recuodecorpodetexto2">
    <w:name w:val="Body Text Indent 2"/>
    <w:basedOn w:val="Normal"/>
    <w:link w:val="Recuodecorpodetexto2Char"/>
    <w:pPr>
      <w:spacing w:line="360" w:lineRule="auto"/>
      <w:ind w:firstLine="360"/>
      <w:jc w:val="both"/>
    </w:pPr>
    <w:rPr>
      <w:rFonts w:ascii="Book Antiqua" w:hAnsi="Book Antiqua"/>
      <w:kern w:val="24"/>
    </w:rPr>
  </w:style>
  <w:style w:type="paragraph" w:styleId="Recuodecorpodetexto">
    <w:name w:val="Body Text Indent"/>
    <w:basedOn w:val="Normal"/>
    <w:link w:val="RecuodecorpodetextoChar"/>
    <w:pPr>
      <w:ind w:firstLine="720"/>
      <w:jc w:val="both"/>
    </w:pPr>
    <w:rPr>
      <w:rFonts w:ascii="Times New Roman" w:hAnsi="Times New Roman"/>
    </w:rPr>
  </w:style>
  <w:style w:type="paragraph" w:customStyle="1" w:styleId="font5">
    <w:name w:val="font5"/>
    <w:basedOn w:val="Normal"/>
    <w:pPr>
      <w:spacing w:before="100" w:beforeAutospacing="1" w:after="100" w:afterAutospacing="1"/>
    </w:pPr>
    <w:rPr>
      <w:rFonts w:ascii="Humnst777 BT" w:eastAsia="Arial Unicode MS" w:hAnsi="Humnst777 BT" w:cs="Arial Unicode MS"/>
      <w:sz w:val="20"/>
    </w:rPr>
  </w:style>
  <w:style w:type="paragraph" w:customStyle="1" w:styleId="xl25">
    <w:name w:val="xl25"/>
    <w:basedOn w:val="Normal"/>
    <w:pPr>
      <w:pBdr>
        <w:top w:val="single" w:sz="12" w:space="0" w:color="auto"/>
        <w:bottom w:val="single" w:sz="8" w:space="0" w:color="auto"/>
        <w:right w:val="single" w:sz="8" w:space="0" w:color="auto"/>
      </w:pBdr>
      <w:shd w:val="clear" w:color="auto" w:fill="00FFFF"/>
      <w:spacing w:before="100" w:beforeAutospacing="1" w:after="100" w:afterAutospacing="1"/>
      <w:jc w:val="center"/>
    </w:pPr>
    <w:rPr>
      <w:rFonts w:eastAsia="Arial Unicode MS" w:cs="Arial"/>
      <w:szCs w:val="24"/>
    </w:rPr>
  </w:style>
  <w:style w:type="paragraph" w:customStyle="1" w:styleId="xl26">
    <w:name w:val="xl26"/>
    <w:basedOn w:val="Normal"/>
    <w:pPr>
      <w:shd w:val="clear" w:color="auto" w:fill="00FFFF"/>
      <w:spacing w:before="100" w:beforeAutospacing="1" w:after="100" w:afterAutospacing="1"/>
    </w:pPr>
    <w:rPr>
      <w:rFonts w:ascii="Arial Unicode MS" w:eastAsia="Arial Unicode MS" w:hAnsi="Arial Unicode MS" w:cs="Arial Unicode MS"/>
      <w:szCs w:val="24"/>
    </w:rPr>
  </w:style>
  <w:style w:type="paragraph" w:customStyle="1" w:styleId="xl27">
    <w:name w:val="xl27"/>
    <w:basedOn w:val="Normal"/>
    <w:pPr>
      <w:pBdr>
        <w:bottom w:val="single" w:sz="8" w:space="0" w:color="auto"/>
        <w:right w:val="single" w:sz="8" w:space="0" w:color="auto"/>
      </w:pBdr>
      <w:shd w:val="clear" w:color="auto" w:fill="00FFFF"/>
      <w:spacing w:before="100" w:beforeAutospacing="1" w:after="100" w:afterAutospacing="1"/>
      <w:jc w:val="center"/>
    </w:pPr>
    <w:rPr>
      <w:rFonts w:ascii="Humnst777 BT" w:eastAsia="Arial Unicode MS" w:hAnsi="Humnst777 BT" w:cs="Arial Unicode MS"/>
      <w:szCs w:val="24"/>
    </w:rPr>
  </w:style>
  <w:style w:type="paragraph" w:customStyle="1" w:styleId="xl28">
    <w:name w:val="xl28"/>
    <w:basedOn w:val="Normal"/>
    <w:pPr>
      <w:pBdr>
        <w:top w:val="single" w:sz="12" w:space="0" w:color="auto"/>
        <w:bottom w:val="single" w:sz="8" w:space="0" w:color="auto"/>
        <w:right w:val="single" w:sz="8" w:space="0" w:color="auto"/>
      </w:pBdr>
      <w:spacing w:before="100" w:beforeAutospacing="1" w:after="100" w:afterAutospacing="1"/>
      <w:jc w:val="center"/>
    </w:pPr>
    <w:rPr>
      <w:rFonts w:ascii="Humnst777 BT" w:eastAsia="Arial Unicode MS" w:hAnsi="Humnst777 BT" w:cs="Arial Unicode MS"/>
      <w:szCs w:val="24"/>
    </w:rPr>
  </w:style>
  <w:style w:type="paragraph" w:customStyle="1" w:styleId="xl29">
    <w:name w:val="xl29"/>
    <w:basedOn w:val="Normal"/>
    <w:pPr>
      <w:pBdr>
        <w:bottom w:val="single" w:sz="8" w:space="0" w:color="auto"/>
        <w:right w:val="single" w:sz="8" w:space="0" w:color="auto"/>
      </w:pBdr>
      <w:spacing w:before="100" w:beforeAutospacing="1" w:after="100" w:afterAutospacing="1"/>
      <w:jc w:val="center"/>
    </w:pPr>
    <w:rPr>
      <w:rFonts w:ascii="Humnst777 BT" w:eastAsia="Arial Unicode MS" w:hAnsi="Humnst777 BT" w:cs="Arial Unicode MS"/>
      <w:szCs w:val="24"/>
    </w:rPr>
  </w:style>
  <w:style w:type="paragraph" w:customStyle="1" w:styleId="xl30">
    <w:name w:val="xl30"/>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Cs w:val="24"/>
    </w:rPr>
  </w:style>
  <w:style w:type="paragraph" w:customStyle="1" w:styleId="xl31">
    <w:name w:val="xl31"/>
    <w:basedOn w:val="Normal"/>
    <w:pPr>
      <w:pBdr>
        <w:bottom w:val="single" w:sz="12" w:space="0" w:color="auto"/>
        <w:right w:val="single" w:sz="8" w:space="0" w:color="auto"/>
      </w:pBdr>
      <w:spacing w:before="100" w:beforeAutospacing="1" w:after="100" w:afterAutospacing="1"/>
    </w:pPr>
    <w:rPr>
      <w:rFonts w:ascii="Times New Roman" w:eastAsia="Arial Unicode MS" w:hAnsi="Times New Roman"/>
      <w:szCs w:val="24"/>
    </w:rPr>
  </w:style>
  <w:style w:type="paragraph" w:customStyle="1" w:styleId="xl32">
    <w:name w:val="xl32"/>
    <w:basedOn w:val="Normal"/>
    <w:pPr>
      <w:pBdr>
        <w:top w:val="single" w:sz="12" w:space="0" w:color="auto"/>
        <w:bottom w:val="single" w:sz="8" w:space="0" w:color="auto"/>
        <w:right w:val="single" w:sz="8" w:space="0" w:color="auto"/>
      </w:pBdr>
      <w:shd w:val="clear" w:color="auto" w:fill="CCFFCC"/>
      <w:spacing w:before="100" w:beforeAutospacing="1" w:after="100" w:afterAutospacing="1"/>
      <w:jc w:val="center"/>
    </w:pPr>
    <w:rPr>
      <w:rFonts w:eastAsia="Arial Unicode MS" w:cs="Arial"/>
      <w:b/>
      <w:bCs/>
      <w:szCs w:val="24"/>
    </w:rPr>
  </w:style>
  <w:style w:type="paragraph" w:customStyle="1" w:styleId="xl33">
    <w:name w:val="xl33"/>
    <w:basedOn w:val="Normal"/>
    <w:pPr>
      <w:pBdr>
        <w:bottom w:val="single" w:sz="8" w:space="0" w:color="auto"/>
        <w:right w:val="single" w:sz="8" w:space="0" w:color="auto"/>
      </w:pBdr>
      <w:spacing w:before="100" w:beforeAutospacing="1" w:after="100" w:afterAutospacing="1"/>
    </w:pPr>
    <w:rPr>
      <w:rFonts w:ascii="Humnst777 BT" w:eastAsia="Arial Unicode MS" w:hAnsi="Humnst777 BT" w:cs="Arial Unicode MS"/>
      <w:szCs w:val="24"/>
    </w:rPr>
  </w:style>
  <w:style w:type="paragraph" w:customStyle="1" w:styleId="xl34">
    <w:name w:val="xl34"/>
    <w:basedOn w:val="Normal"/>
    <w:pPr>
      <w:pBdr>
        <w:bottom w:val="single" w:sz="12" w:space="0" w:color="auto"/>
        <w:right w:val="single" w:sz="8" w:space="0" w:color="auto"/>
      </w:pBdr>
      <w:spacing w:before="100" w:beforeAutospacing="1" w:after="100" w:afterAutospacing="1"/>
    </w:pPr>
    <w:rPr>
      <w:rFonts w:ascii="Humnst777 BT" w:eastAsia="Arial Unicode MS" w:hAnsi="Humnst777 BT" w:cs="Arial Unicode MS"/>
      <w:szCs w:val="24"/>
    </w:rPr>
  </w:style>
  <w:style w:type="paragraph" w:customStyle="1" w:styleId="CorpoTexto">
    <w:name w:val="Corpo Texto"/>
    <w:pPr>
      <w:autoSpaceDE w:val="0"/>
      <w:autoSpaceDN w:val="0"/>
      <w:adjustRightInd w:val="0"/>
    </w:pPr>
    <w:rPr>
      <w:rFonts w:ascii="Arial" w:hAnsi="Arial" w:cs="Arial"/>
      <w:color w:val="000000"/>
    </w:rPr>
  </w:style>
  <w:style w:type="paragraph" w:styleId="Corpodetexto3">
    <w:name w:val="Body Text 3"/>
    <w:basedOn w:val="Normal"/>
    <w:link w:val="Corpodetexto3Char"/>
    <w:pPr>
      <w:spacing w:after="120"/>
    </w:pPr>
    <w:rPr>
      <w:sz w:val="16"/>
      <w:szCs w:val="16"/>
    </w:rPr>
  </w:style>
  <w:style w:type="paragraph" w:styleId="Recuodecorpodetexto3">
    <w:name w:val="Body Text Indent 3"/>
    <w:basedOn w:val="Normal"/>
    <w:link w:val="Recuodecorpodetexto3Char"/>
    <w:pPr>
      <w:adjustRightInd w:val="0"/>
      <w:ind w:left="360" w:firstLine="900"/>
      <w:jc w:val="both"/>
    </w:pPr>
    <w:rPr>
      <w:rFonts w:cs="Arial"/>
      <w:sz w:val="18"/>
    </w:rPr>
  </w:style>
  <w:style w:type="paragraph" w:styleId="Textodebalo">
    <w:name w:val="Balloon Text"/>
    <w:basedOn w:val="Normal"/>
    <w:link w:val="TextodebaloChar"/>
    <w:uiPriority w:val="99"/>
    <w:semiHidden/>
    <w:rsid w:val="00B77B52"/>
    <w:rPr>
      <w:rFonts w:ascii="Tahoma" w:hAnsi="Tahoma" w:cs="Tahoma"/>
      <w:sz w:val="16"/>
      <w:szCs w:val="16"/>
    </w:rPr>
  </w:style>
  <w:style w:type="character" w:customStyle="1" w:styleId="normal-h1-h">
    <w:name w:val="normal-h1-h"/>
    <w:basedOn w:val="Fontepargpadro"/>
    <w:rsid w:val="000866BD"/>
  </w:style>
  <w:style w:type="table" w:styleId="Tabelacomgrade">
    <w:name w:val="Table Grid"/>
    <w:basedOn w:val="Tabelanormal"/>
    <w:uiPriority w:val="59"/>
    <w:rsid w:val="0010208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8">
    <w:name w:val="Table Grid 8"/>
    <w:basedOn w:val="Tabelanormal"/>
    <w:rsid w:val="0010208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ormalWeb">
    <w:name w:val="Normal (Web)"/>
    <w:basedOn w:val="Normal"/>
    <w:uiPriority w:val="99"/>
    <w:rsid w:val="00F1357D"/>
    <w:pPr>
      <w:spacing w:before="100" w:beforeAutospacing="1" w:after="100" w:afterAutospacing="1"/>
      <w:jc w:val="both"/>
    </w:pPr>
    <w:rPr>
      <w:rFonts w:ascii="Verdana" w:hAnsi="Verdana"/>
      <w:szCs w:val="24"/>
    </w:rPr>
  </w:style>
  <w:style w:type="character" w:styleId="Refdecomentrio">
    <w:name w:val="annotation reference"/>
    <w:uiPriority w:val="99"/>
    <w:semiHidden/>
    <w:rsid w:val="00465BFC"/>
    <w:rPr>
      <w:sz w:val="16"/>
      <w:szCs w:val="16"/>
    </w:rPr>
  </w:style>
  <w:style w:type="paragraph" w:styleId="Textodecomentrio">
    <w:name w:val="annotation text"/>
    <w:basedOn w:val="Normal"/>
    <w:link w:val="TextodecomentrioChar"/>
    <w:uiPriority w:val="99"/>
    <w:semiHidden/>
    <w:rsid w:val="00465BFC"/>
    <w:rPr>
      <w:sz w:val="20"/>
    </w:rPr>
  </w:style>
  <w:style w:type="paragraph" w:styleId="Assuntodocomentrio">
    <w:name w:val="annotation subject"/>
    <w:basedOn w:val="Textodecomentrio"/>
    <w:next w:val="Textodecomentrio"/>
    <w:link w:val="AssuntodocomentrioChar"/>
    <w:uiPriority w:val="99"/>
    <w:semiHidden/>
    <w:rsid w:val="00465BFC"/>
    <w:rPr>
      <w:b/>
      <w:bCs/>
    </w:rPr>
  </w:style>
  <w:style w:type="paragraph" w:styleId="PargrafodaLista">
    <w:name w:val="List Paragraph"/>
    <w:basedOn w:val="Normal"/>
    <w:link w:val="PargrafodaListaChar"/>
    <w:uiPriority w:val="1"/>
    <w:qFormat/>
    <w:rsid w:val="00470793"/>
    <w:pPr>
      <w:ind w:left="720"/>
      <w:contextualSpacing/>
    </w:pPr>
    <w:rPr>
      <w:rFonts w:ascii="Times New Roman" w:hAnsi="Times New Roman"/>
      <w:szCs w:val="24"/>
    </w:rPr>
  </w:style>
  <w:style w:type="character" w:customStyle="1" w:styleId="highlight">
    <w:name w:val="highlight"/>
    <w:rsid w:val="000B71CC"/>
  </w:style>
  <w:style w:type="paragraph" w:customStyle="1" w:styleId="NormalSUBITEM">
    <w:name w:val="Normal.SUBITEM"/>
    <w:rsid w:val="009D3276"/>
    <w:pPr>
      <w:tabs>
        <w:tab w:val="left" w:pos="851"/>
      </w:tabs>
      <w:spacing w:before="120"/>
      <w:ind w:left="851" w:hanging="851"/>
      <w:jc w:val="both"/>
    </w:pPr>
    <w:rPr>
      <w:sz w:val="24"/>
      <w:szCs w:val="24"/>
    </w:rPr>
  </w:style>
  <w:style w:type="paragraph" w:styleId="SemEspaamento">
    <w:name w:val="No Spacing"/>
    <w:link w:val="SemEspaamentoChar"/>
    <w:uiPriority w:val="1"/>
    <w:qFormat/>
    <w:rsid w:val="009D3276"/>
    <w:rPr>
      <w:rFonts w:ascii="Calibri" w:eastAsia="Calibri" w:hAnsi="Calibri"/>
      <w:sz w:val="22"/>
      <w:szCs w:val="22"/>
      <w:lang w:eastAsia="en-US"/>
    </w:rPr>
  </w:style>
  <w:style w:type="paragraph" w:customStyle="1" w:styleId="Contedodatabela">
    <w:name w:val="Conteúdo da tabela"/>
    <w:basedOn w:val="Normal"/>
    <w:rsid w:val="009D3276"/>
    <w:pPr>
      <w:widowControl w:val="0"/>
      <w:suppressLineNumbers/>
      <w:suppressAutoHyphens/>
    </w:pPr>
    <w:rPr>
      <w:rFonts w:ascii="Times New Roman" w:eastAsia="Lucida Sans Unicode" w:hAnsi="Times New Roman"/>
      <w:kern w:val="1"/>
      <w:szCs w:val="24"/>
    </w:rPr>
  </w:style>
  <w:style w:type="paragraph" w:customStyle="1" w:styleId="Tabela">
    <w:name w:val="Tabela"/>
    <w:basedOn w:val="Normal"/>
    <w:rsid w:val="009D3276"/>
    <w:pPr>
      <w:widowControl w:val="0"/>
      <w:suppressLineNumbers/>
      <w:suppressAutoHyphens/>
      <w:spacing w:before="120" w:after="120"/>
    </w:pPr>
    <w:rPr>
      <w:rFonts w:ascii="Times" w:eastAsia="DejaVu Sans" w:hAnsi="Times"/>
      <w:i/>
      <w:iCs/>
      <w:kern w:val="1"/>
      <w:szCs w:val="24"/>
    </w:rPr>
  </w:style>
  <w:style w:type="paragraph" w:customStyle="1" w:styleId="Default">
    <w:name w:val="Default"/>
    <w:qFormat/>
    <w:rsid w:val="00F079E7"/>
    <w:pPr>
      <w:autoSpaceDE w:val="0"/>
      <w:autoSpaceDN w:val="0"/>
      <w:adjustRightInd w:val="0"/>
    </w:pPr>
    <w:rPr>
      <w:rFonts w:ascii="Arial" w:hAnsi="Arial" w:cs="Arial"/>
      <w:color w:val="000000"/>
      <w:sz w:val="24"/>
      <w:szCs w:val="24"/>
    </w:rPr>
  </w:style>
  <w:style w:type="character" w:styleId="Forte">
    <w:name w:val="Strong"/>
    <w:uiPriority w:val="22"/>
    <w:qFormat/>
    <w:rsid w:val="00336636"/>
    <w:rPr>
      <w:b/>
      <w:bCs/>
    </w:rPr>
  </w:style>
  <w:style w:type="character" w:customStyle="1" w:styleId="highlightedsearchterm">
    <w:name w:val="highlightedsearchterm"/>
    <w:rsid w:val="00336636"/>
  </w:style>
  <w:style w:type="character" w:customStyle="1" w:styleId="CorpodetextoChar">
    <w:name w:val="Corpo de texto Char"/>
    <w:link w:val="Corpodetexto"/>
    <w:rsid w:val="00336636"/>
    <w:rPr>
      <w:rFonts w:ascii="Arial" w:hAnsi="Arial" w:cs="Arial"/>
      <w:sz w:val="24"/>
      <w:szCs w:val="21"/>
    </w:rPr>
  </w:style>
  <w:style w:type="paragraph" w:customStyle="1" w:styleId="Corpo">
    <w:name w:val="Corpo"/>
    <w:rsid w:val="00BC325E"/>
    <w:pPr>
      <w:suppressAutoHyphens/>
      <w:autoSpaceDE w:val="0"/>
    </w:pPr>
    <w:rPr>
      <w:color w:val="000000"/>
      <w:lang w:eastAsia="ar-SA"/>
    </w:rPr>
  </w:style>
  <w:style w:type="character" w:customStyle="1" w:styleId="apple-converted-space">
    <w:name w:val="apple-converted-space"/>
    <w:rsid w:val="00263CA9"/>
  </w:style>
  <w:style w:type="character" w:styleId="nfase">
    <w:name w:val="Emphasis"/>
    <w:uiPriority w:val="20"/>
    <w:qFormat/>
    <w:rsid w:val="00263CA9"/>
    <w:rPr>
      <w:i/>
      <w:iCs/>
    </w:rPr>
  </w:style>
  <w:style w:type="character" w:customStyle="1" w:styleId="CabealhoChar">
    <w:name w:val="Cabeçalho Char"/>
    <w:aliases w:val="Cabeçalho superior Char,Heading 1a Char,Cabeçalho1 Char,hd Char,he Char"/>
    <w:link w:val="Cabealho"/>
    <w:uiPriority w:val="99"/>
    <w:rsid w:val="00517F2D"/>
    <w:rPr>
      <w:rFonts w:ascii="Arial" w:hAnsi="Arial"/>
      <w:sz w:val="24"/>
    </w:rPr>
  </w:style>
  <w:style w:type="paragraph" w:styleId="Sumrio2">
    <w:name w:val="toc 2"/>
    <w:basedOn w:val="Normal"/>
    <w:next w:val="Normal"/>
    <w:autoRedefine/>
    <w:uiPriority w:val="39"/>
    <w:rsid w:val="00517F2D"/>
    <w:pPr>
      <w:suppressAutoHyphens/>
      <w:spacing w:before="240"/>
    </w:pPr>
    <w:rPr>
      <w:rFonts w:ascii="Times New Roman" w:hAnsi="Times New Roman"/>
      <w:b/>
      <w:bCs/>
      <w:sz w:val="20"/>
      <w:lang w:eastAsia="ar-SA"/>
    </w:rPr>
  </w:style>
  <w:style w:type="paragraph" w:customStyle="1" w:styleId="Numerado">
    <w:name w:val="Numerado"/>
    <w:basedOn w:val="Normal"/>
    <w:rsid w:val="00517F2D"/>
    <w:pPr>
      <w:tabs>
        <w:tab w:val="num" w:pos="360"/>
      </w:tabs>
      <w:spacing w:line="360" w:lineRule="auto"/>
      <w:jc w:val="both"/>
    </w:pPr>
    <w:rPr>
      <w:sz w:val="20"/>
    </w:rPr>
  </w:style>
  <w:style w:type="paragraph" w:customStyle="1" w:styleId="Corpodetexto21">
    <w:name w:val="Corpo de texto 21"/>
    <w:basedOn w:val="Normal"/>
    <w:rsid w:val="00517F2D"/>
    <w:pPr>
      <w:jc w:val="both"/>
    </w:pPr>
  </w:style>
  <w:style w:type="paragraph" w:styleId="Subttulo">
    <w:name w:val="Subtitle"/>
    <w:basedOn w:val="Normal"/>
    <w:next w:val="Normal"/>
    <w:link w:val="SubttuloChar"/>
    <w:qFormat/>
    <w:rsid w:val="006563EE"/>
    <w:pPr>
      <w:spacing w:after="60"/>
      <w:jc w:val="center"/>
      <w:outlineLvl w:val="1"/>
    </w:pPr>
    <w:rPr>
      <w:rFonts w:ascii="Cambria" w:hAnsi="Cambria"/>
      <w:szCs w:val="24"/>
    </w:rPr>
  </w:style>
  <w:style w:type="character" w:customStyle="1" w:styleId="SubttuloChar">
    <w:name w:val="Subtítulo Char"/>
    <w:link w:val="Subttulo"/>
    <w:rsid w:val="006563EE"/>
    <w:rPr>
      <w:rFonts w:ascii="Cambria" w:eastAsia="Times New Roman" w:hAnsi="Cambria" w:cs="Times New Roman"/>
      <w:sz w:val="24"/>
      <w:szCs w:val="24"/>
    </w:rPr>
  </w:style>
  <w:style w:type="paragraph" w:customStyle="1" w:styleId="PargrafodaLista1">
    <w:name w:val="Parágrafo da Lista1"/>
    <w:basedOn w:val="Normal"/>
    <w:qFormat/>
    <w:rsid w:val="00CD3985"/>
    <w:pPr>
      <w:ind w:left="708"/>
    </w:pPr>
    <w:rPr>
      <w:rFonts w:ascii="Times New Roman" w:hAnsi="Times New Roman"/>
      <w:sz w:val="20"/>
    </w:rPr>
  </w:style>
  <w:style w:type="character" w:styleId="Hyperlink">
    <w:name w:val="Hyperlink"/>
    <w:rsid w:val="00AC22B7"/>
    <w:rPr>
      <w:color w:val="0000FF"/>
      <w:u w:val="single"/>
    </w:rPr>
  </w:style>
  <w:style w:type="character" w:customStyle="1" w:styleId="st">
    <w:name w:val="st"/>
    <w:rsid w:val="00B9191B"/>
  </w:style>
  <w:style w:type="numbering" w:customStyle="1" w:styleId="Estilo1">
    <w:name w:val="Estilo1"/>
    <w:uiPriority w:val="99"/>
    <w:rsid w:val="00B275D8"/>
    <w:pPr>
      <w:numPr>
        <w:numId w:val="2"/>
      </w:numPr>
    </w:pPr>
  </w:style>
  <w:style w:type="character" w:customStyle="1" w:styleId="TextodecomentrioChar">
    <w:name w:val="Texto de comentário Char"/>
    <w:link w:val="Textodecomentrio"/>
    <w:uiPriority w:val="99"/>
    <w:semiHidden/>
    <w:rsid w:val="00293519"/>
    <w:rPr>
      <w:rFonts w:ascii="Arial" w:hAnsi="Arial"/>
    </w:rPr>
  </w:style>
  <w:style w:type="paragraph" w:customStyle="1" w:styleId="PADRAO">
    <w:name w:val="PADRAO"/>
    <w:rsid w:val="00E2010E"/>
    <w:pPr>
      <w:ind w:left="144"/>
      <w:jc w:val="both"/>
    </w:pPr>
    <w:rPr>
      <w:color w:val="000000"/>
      <w:sz w:val="24"/>
    </w:rPr>
  </w:style>
  <w:style w:type="character" w:customStyle="1" w:styleId="Ttulo1Char">
    <w:name w:val="Título 1 Char"/>
    <w:basedOn w:val="Fontepargpadro"/>
    <w:link w:val="Ttulo1"/>
    <w:rsid w:val="002C6D28"/>
    <w:rPr>
      <w:rFonts w:ascii="Arial" w:hAnsi="Arial" w:cs="Arial"/>
      <w:b/>
      <w:bCs/>
      <w:sz w:val="24"/>
      <w:szCs w:val="36"/>
    </w:rPr>
  </w:style>
  <w:style w:type="character" w:customStyle="1" w:styleId="PargrafodaListaChar">
    <w:name w:val="Parágrafo da Lista Char"/>
    <w:link w:val="PargrafodaLista"/>
    <w:uiPriority w:val="1"/>
    <w:locked/>
    <w:rsid w:val="002C6D28"/>
    <w:rPr>
      <w:sz w:val="24"/>
      <w:szCs w:val="24"/>
    </w:rPr>
  </w:style>
  <w:style w:type="paragraph" w:customStyle="1" w:styleId="xxx">
    <w:name w:val="x.x.x"/>
    <w:basedOn w:val="Normal"/>
    <w:qFormat/>
    <w:rsid w:val="002C6D28"/>
    <w:pPr>
      <w:suppressAutoHyphens/>
      <w:spacing w:before="40" w:after="40"/>
    </w:pPr>
    <w:rPr>
      <w:sz w:val="18"/>
    </w:rPr>
  </w:style>
  <w:style w:type="paragraph" w:customStyle="1" w:styleId="BodyText21">
    <w:name w:val="Body Text 21"/>
    <w:basedOn w:val="Normal"/>
    <w:qFormat/>
    <w:rsid w:val="0089746E"/>
    <w:pPr>
      <w:snapToGrid w:val="0"/>
      <w:jc w:val="both"/>
    </w:pPr>
    <w:rPr>
      <w:rFonts w:ascii="Times New Roman" w:hAnsi="Times New Roman"/>
    </w:rPr>
  </w:style>
  <w:style w:type="paragraph" w:customStyle="1" w:styleId="Corpodotexto">
    <w:name w:val="Corpo do texto"/>
    <w:basedOn w:val="Normal"/>
    <w:uiPriority w:val="99"/>
    <w:rsid w:val="00F517AB"/>
    <w:pPr>
      <w:suppressAutoHyphens/>
    </w:pPr>
    <w:rPr>
      <w:rFonts w:ascii="Times New Roman" w:hAnsi="Times New Roman"/>
      <w:sz w:val="22"/>
      <w:lang w:eastAsia="en-US"/>
    </w:rPr>
  </w:style>
  <w:style w:type="character" w:customStyle="1" w:styleId="Ttulo8Char">
    <w:name w:val="Título 8 Char"/>
    <w:basedOn w:val="Fontepargpadro"/>
    <w:link w:val="Ttulo8"/>
    <w:rsid w:val="009E78B9"/>
    <w:rPr>
      <w:b/>
      <w:bCs/>
      <w:sz w:val="24"/>
      <w:szCs w:val="24"/>
      <w:lang w:val="x-none" w:eastAsia="zh-CN"/>
    </w:rPr>
  </w:style>
  <w:style w:type="character" w:customStyle="1" w:styleId="Ttulo9Char">
    <w:name w:val="Título 9 Char"/>
    <w:basedOn w:val="Fontepargpadro"/>
    <w:link w:val="Ttulo9"/>
    <w:rsid w:val="009E78B9"/>
    <w:rPr>
      <w:b/>
      <w:bCs/>
      <w:sz w:val="22"/>
      <w:szCs w:val="24"/>
      <w:lang w:val="x-none" w:eastAsia="zh-CN"/>
    </w:rPr>
  </w:style>
  <w:style w:type="character" w:customStyle="1" w:styleId="WW8Num2z0">
    <w:name w:val="WW8Num2z0"/>
    <w:rsid w:val="009E78B9"/>
    <w:rPr>
      <w:rFonts w:ascii="Symbol" w:hAnsi="Symbol" w:cs="Symbol"/>
      <w:sz w:val="20"/>
    </w:rPr>
  </w:style>
  <w:style w:type="character" w:customStyle="1" w:styleId="WW8Num3z0">
    <w:name w:val="WW8Num3z0"/>
    <w:rsid w:val="009E78B9"/>
    <w:rPr>
      <w:rFonts w:ascii="Spranq eco sans" w:hAnsi="Spranq eco sans" w:cs="Spranq eco sans"/>
    </w:rPr>
  </w:style>
  <w:style w:type="character" w:customStyle="1" w:styleId="WW8Num4z0">
    <w:name w:val="WW8Num4z0"/>
    <w:rsid w:val="009E78B9"/>
    <w:rPr>
      <w:rFonts w:ascii="Symbol" w:hAnsi="Symbol" w:cs="Symbol"/>
      <w:sz w:val="20"/>
    </w:rPr>
  </w:style>
  <w:style w:type="character" w:customStyle="1" w:styleId="Absatz-Standardschriftart">
    <w:name w:val="Absatz-Standardschriftart"/>
    <w:rsid w:val="009E78B9"/>
  </w:style>
  <w:style w:type="character" w:customStyle="1" w:styleId="WW8Num5z0">
    <w:name w:val="WW8Num5z0"/>
    <w:rsid w:val="009E78B9"/>
    <w:rPr>
      <w:rFonts w:ascii="Symbol" w:hAnsi="Symbol" w:cs="Symbol"/>
    </w:rPr>
  </w:style>
  <w:style w:type="character" w:customStyle="1" w:styleId="WW8Num5z1">
    <w:name w:val="WW8Num5z1"/>
    <w:rsid w:val="009E78B9"/>
    <w:rPr>
      <w:rFonts w:ascii="Courier New" w:hAnsi="Courier New" w:cs="Courier New"/>
    </w:rPr>
  </w:style>
  <w:style w:type="character" w:customStyle="1" w:styleId="WW8Num5z2">
    <w:name w:val="WW8Num5z2"/>
    <w:rsid w:val="009E78B9"/>
    <w:rPr>
      <w:rFonts w:ascii="Wingdings" w:hAnsi="Wingdings" w:cs="Wingdings"/>
    </w:rPr>
  </w:style>
  <w:style w:type="character" w:customStyle="1" w:styleId="WW8Num6z0">
    <w:name w:val="WW8Num6z0"/>
    <w:rsid w:val="009E78B9"/>
    <w:rPr>
      <w:rFonts w:ascii="Spranq eco sans" w:hAnsi="Spranq eco sans" w:cs="Spranq eco sans"/>
    </w:rPr>
  </w:style>
  <w:style w:type="character" w:customStyle="1" w:styleId="WW8Num7z0">
    <w:name w:val="WW8Num7z0"/>
    <w:rsid w:val="009E78B9"/>
    <w:rPr>
      <w:rFonts w:ascii="Spranq eco sans" w:hAnsi="Spranq eco sans" w:cs="Spranq eco sans"/>
    </w:rPr>
  </w:style>
  <w:style w:type="character" w:customStyle="1" w:styleId="WW8Num7z1">
    <w:name w:val="WW8Num7z1"/>
    <w:rsid w:val="009E78B9"/>
    <w:rPr>
      <w:rFonts w:ascii="Courier New" w:hAnsi="Courier New" w:cs="Courier New"/>
    </w:rPr>
  </w:style>
  <w:style w:type="character" w:customStyle="1" w:styleId="WW-Absatz-Standardschriftart">
    <w:name w:val="WW-Absatz-Standardschriftart"/>
    <w:rsid w:val="009E78B9"/>
  </w:style>
  <w:style w:type="character" w:customStyle="1" w:styleId="WW8Num1z0">
    <w:name w:val="WW8Num1z0"/>
    <w:rsid w:val="009E78B9"/>
    <w:rPr>
      <w:b/>
      <w:bCs/>
    </w:rPr>
  </w:style>
  <w:style w:type="character" w:customStyle="1" w:styleId="WW8Num1z3">
    <w:name w:val="WW8Num1z3"/>
    <w:rsid w:val="009E78B9"/>
    <w:rPr>
      <w:b w:val="0"/>
      <w:color w:val="000000"/>
    </w:rPr>
  </w:style>
  <w:style w:type="character" w:customStyle="1" w:styleId="WW8Num1z4">
    <w:name w:val="WW8Num1z4"/>
    <w:rsid w:val="009E78B9"/>
    <w:rPr>
      <w:shadow w:val="0"/>
    </w:rPr>
  </w:style>
  <w:style w:type="character" w:customStyle="1" w:styleId="WW8Num3z1">
    <w:name w:val="WW8Num3z1"/>
    <w:rsid w:val="009E78B9"/>
    <w:rPr>
      <w:rFonts w:ascii="Courier New" w:hAnsi="Courier New" w:cs="Courier New"/>
    </w:rPr>
  </w:style>
  <w:style w:type="character" w:customStyle="1" w:styleId="WW8Num3z2">
    <w:name w:val="WW8Num3z2"/>
    <w:rsid w:val="009E78B9"/>
    <w:rPr>
      <w:rFonts w:ascii="Wingdings" w:hAnsi="Wingdings" w:cs="Wingdings"/>
    </w:rPr>
  </w:style>
  <w:style w:type="character" w:customStyle="1" w:styleId="WW8Num3z3">
    <w:name w:val="WW8Num3z3"/>
    <w:rsid w:val="009E78B9"/>
    <w:rPr>
      <w:rFonts w:ascii="Symbol" w:hAnsi="Symbol" w:cs="Symbol"/>
    </w:rPr>
  </w:style>
  <w:style w:type="character" w:customStyle="1" w:styleId="WW8Num4z1">
    <w:name w:val="WW8Num4z1"/>
    <w:rsid w:val="009E78B9"/>
    <w:rPr>
      <w:rFonts w:ascii="Courier New" w:hAnsi="Courier New" w:cs="Courier New"/>
      <w:sz w:val="20"/>
    </w:rPr>
  </w:style>
  <w:style w:type="character" w:customStyle="1" w:styleId="WW8Num4z2">
    <w:name w:val="WW8Num4z2"/>
    <w:rsid w:val="009E78B9"/>
    <w:rPr>
      <w:rFonts w:ascii="Wingdings" w:hAnsi="Wingdings" w:cs="Wingdings"/>
      <w:sz w:val="20"/>
    </w:rPr>
  </w:style>
  <w:style w:type="character" w:customStyle="1" w:styleId="WW8Num6z1">
    <w:name w:val="WW8Num6z1"/>
    <w:rsid w:val="009E78B9"/>
    <w:rPr>
      <w:rFonts w:ascii="Courier New" w:hAnsi="Courier New" w:cs="Courier New"/>
    </w:rPr>
  </w:style>
  <w:style w:type="character" w:customStyle="1" w:styleId="WW8Num6z2">
    <w:name w:val="WW8Num6z2"/>
    <w:rsid w:val="009E78B9"/>
    <w:rPr>
      <w:rFonts w:ascii="Wingdings" w:hAnsi="Wingdings" w:cs="Wingdings"/>
    </w:rPr>
  </w:style>
  <w:style w:type="character" w:customStyle="1" w:styleId="WW8Num6z3">
    <w:name w:val="WW8Num6z3"/>
    <w:rsid w:val="009E78B9"/>
    <w:rPr>
      <w:rFonts w:ascii="Symbol" w:hAnsi="Symbol" w:cs="Symbol"/>
    </w:rPr>
  </w:style>
  <w:style w:type="character" w:customStyle="1" w:styleId="WW8Num7z2">
    <w:name w:val="WW8Num7z2"/>
    <w:rsid w:val="009E78B9"/>
    <w:rPr>
      <w:rFonts w:ascii="Wingdings" w:hAnsi="Wingdings" w:cs="Wingdings"/>
    </w:rPr>
  </w:style>
  <w:style w:type="character" w:customStyle="1" w:styleId="WW8Num7z3">
    <w:name w:val="WW8Num7z3"/>
    <w:rsid w:val="009E78B9"/>
    <w:rPr>
      <w:rFonts w:ascii="Symbol" w:hAnsi="Symbol" w:cs="Symbol"/>
    </w:rPr>
  </w:style>
  <w:style w:type="character" w:customStyle="1" w:styleId="WW8Num9z0">
    <w:name w:val="WW8Num9z0"/>
    <w:rsid w:val="009E78B9"/>
    <w:rPr>
      <w:rFonts w:ascii="Symbol" w:hAnsi="Symbol" w:cs="Symbol"/>
      <w:sz w:val="20"/>
    </w:rPr>
  </w:style>
  <w:style w:type="character" w:customStyle="1" w:styleId="WW8Num9z1">
    <w:name w:val="WW8Num9z1"/>
    <w:rsid w:val="009E78B9"/>
    <w:rPr>
      <w:rFonts w:ascii="Courier New" w:hAnsi="Courier New" w:cs="Courier New"/>
      <w:sz w:val="20"/>
    </w:rPr>
  </w:style>
  <w:style w:type="character" w:customStyle="1" w:styleId="WW8Num9z2">
    <w:name w:val="WW8Num9z2"/>
    <w:rsid w:val="009E78B9"/>
    <w:rPr>
      <w:rFonts w:ascii="Wingdings" w:hAnsi="Wingdings" w:cs="Wingdings"/>
      <w:sz w:val="20"/>
    </w:rPr>
  </w:style>
  <w:style w:type="character" w:customStyle="1" w:styleId="WW8Num10z0">
    <w:name w:val="WW8Num10z0"/>
    <w:rsid w:val="009E78B9"/>
    <w:rPr>
      <w:rFonts w:ascii="Spranq eco sans" w:hAnsi="Spranq eco sans" w:cs="Spranq eco sans"/>
    </w:rPr>
  </w:style>
  <w:style w:type="character" w:customStyle="1" w:styleId="WW8Num10z1">
    <w:name w:val="WW8Num10z1"/>
    <w:rsid w:val="009E78B9"/>
    <w:rPr>
      <w:rFonts w:ascii="Courier New" w:hAnsi="Courier New" w:cs="Courier New"/>
    </w:rPr>
  </w:style>
  <w:style w:type="character" w:customStyle="1" w:styleId="WW8Num10z2">
    <w:name w:val="WW8Num10z2"/>
    <w:rsid w:val="009E78B9"/>
    <w:rPr>
      <w:rFonts w:ascii="Wingdings" w:hAnsi="Wingdings" w:cs="Wingdings"/>
    </w:rPr>
  </w:style>
  <w:style w:type="character" w:customStyle="1" w:styleId="WW8Num10z3">
    <w:name w:val="WW8Num10z3"/>
    <w:rsid w:val="009E78B9"/>
    <w:rPr>
      <w:rFonts w:ascii="Symbol" w:hAnsi="Symbol" w:cs="Symbol"/>
    </w:rPr>
  </w:style>
  <w:style w:type="character" w:customStyle="1" w:styleId="WW8Num11z0">
    <w:name w:val="WW8Num11z0"/>
    <w:rsid w:val="009E78B9"/>
    <w:rPr>
      <w:rFonts w:ascii="Spranq eco sans" w:hAnsi="Spranq eco sans" w:cs="Spranq eco sans"/>
    </w:rPr>
  </w:style>
  <w:style w:type="character" w:customStyle="1" w:styleId="WW8Num11z1">
    <w:name w:val="WW8Num11z1"/>
    <w:rsid w:val="009E78B9"/>
    <w:rPr>
      <w:rFonts w:ascii="Courier New" w:hAnsi="Courier New" w:cs="Courier New"/>
    </w:rPr>
  </w:style>
  <w:style w:type="character" w:customStyle="1" w:styleId="WW8Num11z2">
    <w:name w:val="WW8Num11z2"/>
    <w:rsid w:val="009E78B9"/>
    <w:rPr>
      <w:rFonts w:ascii="Wingdings" w:hAnsi="Wingdings" w:cs="Wingdings"/>
    </w:rPr>
  </w:style>
  <w:style w:type="character" w:customStyle="1" w:styleId="WW8Num11z3">
    <w:name w:val="WW8Num11z3"/>
    <w:rsid w:val="009E78B9"/>
    <w:rPr>
      <w:rFonts w:ascii="Symbol" w:hAnsi="Symbol" w:cs="Symbol"/>
    </w:rPr>
  </w:style>
  <w:style w:type="character" w:customStyle="1" w:styleId="WW8Num12z0">
    <w:name w:val="WW8Num12z0"/>
    <w:rsid w:val="009E78B9"/>
    <w:rPr>
      <w:rFonts w:ascii="Arial" w:hAnsi="Arial" w:cs="Arial"/>
      <w:b/>
      <w:i w:val="0"/>
      <w:sz w:val="24"/>
    </w:rPr>
  </w:style>
  <w:style w:type="character" w:customStyle="1" w:styleId="WW8Num12z1">
    <w:name w:val="WW8Num12z1"/>
    <w:rsid w:val="009E78B9"/>
    <w:rPr>
      <w:b w:val="0"/>
      <w:i w:val="0"/>
      <w:sz w:val="24"/>
    </w:rPr>
  </w:style>
  <w:style w:type="character" w:customStyle="1" w:styleId="WW8Num13z0">
    <w:name w:val="WW8Num13z0"/>
    <w:rsid w:val="009E78B9"/>
    <w:rPr>
      <w:rFonts w:ascii="Wingdings" w:hAnsi="Wingdings" w:cs="Wingdings"/>
    </w:rPr>
  </w:style>
  <w:style w:type="character" w:customStyle="1" w:styleId="WW8Num14z0">
    <w:name w:val="WW8Num14z0"/>
    <w:rsid w:val="009E78B9"/>
    <w:rPr>
      <w:rFonts w:ascii="Wingdings" w:hAnsi="Wingdings" w:cs="Wingdings"/>
    </w:rPr>
  </w:style>
  <w:style w:type="character" w:customStyle="1" w:styleId="WW8Num14z1">
    <w:name w:val="WW8Num14z1"/>
    <w:rsid w:val="009E78B9"/>
    <w:rPr>
      <w:rFonts w:ascii="Courier New" w:hAnsi="Courier New" w:cs="Courier New"/>
    </w:rPr>
  </w:style>
  <w:style w:type="character" w:customStyle="1" w:styleId="WW8Num14z3">
    <w:name w:val="WW8Num14z3"/>
    <w:rsid w:val="009E78B9"/>
    <w:rPr>
      <w:rFonts w:ascii="Symbol" w:hAnsi="Symbol" w:cs="Symbol"/>
    </w:rPr>
  </w:style>
  <w:style w:type="character" w:customStyle="1" w:styleId="WW8Num15z0">
    <w:name w:val="WW8Num15z0"/>
    <w:rsid w:val="009E78B9"/>
    <w:rPr>
      <w:rFonts w:ascii="Symbol" w:hAnsi="Symbol" w:cs="Symbol"/>
      <w:sz w:val="20"/>
    </w:rPr>
  </w:style>
  <w:style w:type="character" w:customStyle="1" w:styleId="WW8Num15z1">
    <w:name w:val="WW8Num15z1"/>
    <w:rsid w:val="009E78B9"/>
    <w:rPr>
      <w:rFonts w:ascii="Courier New" w:hAnsi="Courier New" w:cs="Courier New"/>
      <w:sz w:val="20"/>
    </w:rPr>
  </w:style>
  <w:style w:type="character" w:customStyle="1" w:styleId="WW8Num15z2">
    <w:name w:val="WW8Num15z2"/>
    <w:rsid w:val="009E78B9"/>
    <w:rPr>
      <w:rFonts w:ascii="Wingdings" w:hAnsi="Wingdings" w:cs="Wingdings"/>
      <w:sz w:val="20"/>
    </w:rPr>
  </w:style>
  <w:style w:type="character" w:customStyle="1" w:styleId="WW8Num16z0">
    <w:name w:val="WW8Num16z0"/>
    <w:rsid w:val="009E78B9"/>
    <w:rPr>
      <w:rFonts w:ascii="Symbol" w:hAnsi="Symbol" w:cs="Symbol"/>
    </w:rPr>
  </w:style>
  <w:style w:type="character" w:customStyle="1" w:styleId="WW8Num16z1">
    <w:name w:val="WW8Num16z1"/>
    <w:rsid w:val="009E78B9"/>
    <w:rPr>
      <w:rFonts w:ascii="Courier New" w:hAnsi="Courier New" w:cs="Courier New"/>
    </w:rPr>
  </w:style>
  <w:style w:type="character" w:customStyle="1" w:styleId="WW8Num16z2">
    <w:name w:val="WW8Num16z2"/>
    <w:rsid w:val="009E78B9"/>
    <w:rPr>
      <w:rFonts w:ascii="Wingdings" w:hAnsi="Wingdings" w:cs="Wingdings"/>
    </w:rPr>
  </w:style>
  <w:style w:type="character" w:customStyle="1" w:styleId="WW8Num17z0">
    <w:name w:val="WW8Num17z0"/>
    <w:rsid w:val="009E78B9"/>
    <w:rPr>
      <w:rFonts w:ascii="Wingdings" w:hAnsi="Wingdings" w:cs="Wingdings"/>
    </w:rPr>
  </w:style>
  <w:style w:type="character" w:customStyle="1" w:styleId="WW8Num17z1">
    <w:name w:val="WW8Num17z1"/>
    <w:rsid w:val="009E78B9"/>
    <w:rPr>
      <w:rFonts w:ascii="Courier New" w:hAnsi="Courier New" w:cs="Courier New"/>
    </w:rPr>
  </w:style>
  <w:style w:type="character" w:customStyle="1" w:styleId="WW8Num17z3">
    <w:name w:val="WW8Num17z3"/>
    <w:rsid w:val="009E78B9"/>
    <w:rPr>
      <w:rFonts w:ascii="Symbol" w:hAnsi="Symbol" w:cs="Symbol"/>
    </w:rPr>
  </w:style>
  <w:style w:type="character" w:customStyle="1" w:styleId="WW8Num18z0">
    <w:name w:val="WW8Num18z0"/>
    <w:rsid w:val="009E78B9"/>
    <w:rPr>
      <w:rFonts w:ascii="Times New Roman" w:hAnsi="Times New Roman" w:cs="Times New Roman"/>
    </w:rPr>
  </w:style>
  <w:style w:type="character" w:customStyle="1" w:styleId="WW8Num18z1">
    <w:name w:val="WW8Num18z1"/>
    <w:rsid w:val="009E78B9"/>
    <w:rPr>
      <w:rFonts w:ascii="Courier New" w:hAnsi="Courier New" w:cs="Courier New"/>
    </w:rPr>
  </w:style>
  <w:style w:type="character" w:customStyle="1" w:styleId="WW8Num18z2">
    <w:name w:val="WW8Num18z2"/>
    <w:rsid w:val="009E78B9"/>
    <w:rPr>
      <w:rFonts w:ascii="Wingdings" w:hAnsi="Wingdings" w:cs="Wingdings"/>
    </w:rPr>
  </w:style>
  <w:style w:type="character" w:customStyle="1" w:styleId="WW8Num18z3">
    <w:name w:val="WW8Num18z3"/>
    <w:rsid w:val="009E78B9"/>
    <w:rPr>
      <w:rFonts w:ascii="Symbol" w:hAnsi="Symbol" w:cs="Symbol"/>
    </w:rPr>
  </w:style>
  <w:style w:type="character" w:customStyle="1" w:styleId="Fontepargpadro1">
    <w:name w:val="Fonte parág. padrão1"/>
    <w:rsid w:val="009E78B9"/>
  </w:style>
  <w:style w:type="character" w:styleId="HiperlinkVisitado">
    <w:name w:val="FollowedHyperlink"/>
    <w:rsid w:val="009E78B9"/>
    <w:rPr>
      <w:color w:val="800080"/>
      <w:u w:val="single"/>
    </w:rPr>
  </w:style>
  <w:style w:type="character" w:customStyle="1" w:styleId="headline">
    <w:name w:val="headline"/>
    <w:basedOn w:val="Fontepargpadro1"/>
    <w:rsid w:val="009E78B9"/>
  </w:style>
  <w:style w:type="character" w:customStyle="1" w:styleId="plainhtml">
    <w:name w:val="plainhtml"/>
    <w:basedOn w:val="Fontepargpadro1"/>
    <w:rsid w:val="009E78B9"/>
  </w:style>
  <w:style w:type="character" w:customStyle="1" w:styleId="txtproduto">
    <w:name w:val="txtproduto"/>
    <w:basedOn w:val="Fontepargpadro1"/>
    <w:rsid w:val="009E78B9"/>
  </w:style>
  <w:style w:type="character" w:customStyle="1" w:styleId="para">
    <w:name w:val="para"/>
    <w:basedOn w:val="Fontepargpadro1"/>
    <w:rsid w:val="009E78B9"/>
  </w:style>
  <w:style w:type="character" w:customStyle="1" w:styleId="titleemph">
    <w:name w:val="title_emph"/>
    <w:basedOn w:val="Fontepargpadro1"/>
    <w:rsid w:val="009E78B9"/>
  </w:style>
  <w:style w:type="character" w:customStyle="1" w:styleId="style129">
    <w:name w:val="style129"/>
    <w:basedOn w:val="Fontepargpadro1"/>
    <w:rsid w:val="009E78B9"/>
  </w:style>
  <w:style w:type="character" w:customStyle="1" w:styleId="style112">
    <w:name w:val="style112"/>
    <w:basedOn w:val="Fontepargpadro1"/>
    <w:rsid w:val="009E78B9"/>
  </w:style>
  <w:style w:type="character" w:customStyle="1" w:styleId="style113">
    <w:name w:val="style113"/>
    <w:basedOn w:val="Fontepargpadro1"/>
    <w:rsid w:val="009E78B9"/>
  </w:style>
  <w:style w:type="character" w:customStyle="1" w:styleId="style132">
    <w:name w:val="style132"/>
    <w:basedOn w:val="Fontepargpadro1"/>
    <w:rsid w:val="009E78B9"/>
  </w:style>
  <w:style w:type="character" w:customStyle="1" w:styleId="Smbolosdenumerao">
    <w:name w:val="Símbolos de numeração"/>
    <w:rsid w:val="009E78B9"/>
  </w:style>
  <w:style w:type="character" w:customStyle="1" w:styleId="Marcas">
    <w:name w:val="Marcas"/>
    <w:rsid w:val="009E78B9"/>
    <w:rPr>
      <w:rFonts w:ascii="OpenSymbol" w:eastAsia="OpenSymbol" w:hAnsi="OpenSymbol" w:cs="OpenSymbol"/>
    </w:rPr>
  </w:style>
  <w:style w:type="paragraph" w:customStyle="1" w:styleId="Ttulo10">
    <w:name w:val="Título1"/>
    <w:basedOn w:val="Normal"/>
    <w:next w:val="Corpodetexto"/>
    <w:rsid w:val="009E78B9"/>
    <w:pPr>
      <w:suppressAutoHyphens/>
      <w:jc w:val="center"/>
    </w:pPr>
    <w:rPr>
      <w:rFonts w:ascii="Times New Roman" w:hAnsi="Times New Roman"/>
      <w:b/>
      <w:sz w:val="40"/>
      <w:lang w:eastAsia="zh-CN"/>
    </w:rPr>
  </w:style>
  <w:style w:type="paragraph" w:styleId="Lista">
    <w:name w:val="List"/>
    <w:basedOn w:val="Corpodetexto"/>
    <w:rsid w:val="009E78B9"/>
    <w:pPr>
      <w:suppressAutoHyphens/>
      <w:autoSpaceDE/>
      <w:autoSpaceDN/>
      <w:adjustRightInd/>
    </w:pPr>
    <w:rPr>
      <w:rFonts w:cs="Mangal"/>
      <w:szCs w:val="20"/>
      <w:lang w:val="x-none" w:eastAsia="zh-CN"/>
    </w:rPr>
  </w:style>
  <w:style w:type="paragraph" w:styleId="Legenda">
    <w:name w:val="caption"/>
    <w:basedOn w:val="Normal"/>
    <w:qFormat/>
    <w:rsid w:val="009E78B9"/>
    <w:pPr>
      <w:suppressLineNumbers/>
      <w:suppressAutoHyphens/>
      <w:spacing w:before="120" w:after="120"/>
    </w:pPr>
    <w:rPr>
      <w:rFonts w:ascii="Times New Roman" w:hAnsi="Times New Roman" w:cs="Mangal"/>
      <w:i/>
      <w:iCs/>
      <w:szCs w:val="24"/>
      <w:lang w:eastAsia="zh-CN"/>
    </w:rPr>
  </w:style>
  <w:style w:type="paragraph" w:customStyle="1" w:styleId="ndice">
    <w:name w:val="Índice"/>
    <w:basedOn w:val="Normal"/>
    <w:rsid w:val="009E78B9"/>
    <w:pPr>
      <w:suppressLineNumbers/>
      <w:suppressAutoHyphens/>
    </w:pPr>
    <w:rPr>
      <w:rFonts w:ascii="Times New Roman" w:hAnsi="Times New Roman" w:cs="Mangal"/>
      <w:szCs w:val="24"/>
      <w:lang w:eastAsia="zh-CN"/>
    </w:rPr>
  </w:style>
  <w:style w:type="paragraph" w:customStyle="1" w:styleId="Corpodetexto31">
    <w:name w:val="Corpo de texto 31"/>
    <w:basedOn w:val="Normal"/>
    <w:rsid w:val="009E78B9"/>
    <w:pPr>
      <w:suppressAutoHyphens/>
      <w:jc w:val="both"/>
    </w:pPr>
    <w:rPr>
      <w:rFonts w:cs="Arial"/>
      <w:sz w:val="23"/>
      <w:lang w:eastAsia="zh-CN"/>
    </w:rPr>
  </w:style>
  <w:style w:type="paragraph" w:customStyle="1" w:styleId="Recuodecorpodetexto21">
    <w:name w:val="Recuo de corpo de texto 21"/>
    <w:basedOn w:val="Normal"/>
    <w:rsid w:val="009E78B9"/>
    <w:pPr>
      <w:suppressAutoHyphens/>
      <w:ind w:left="709"/>
      <w:jc w:val="both"/>
    </w:pPr>
    <w:rPr>
      <w:rFonts w:ascii="Times New Roman" w:hAnsi="Times New Roman"/>
      <w:lang w:eastAsia="zh-CN"/>
    </w:rPr>
  </w:style>
  <w:style w:type="paragraph" w:customStyle="1" w:styleId="Recuodecorpodetexto31">
    <w:name w:val="Recuo de corpo de texto 31"/>
    <w:basedOn w:val="Normal"/>
    <w:rsid w:val="009E78B9"/>
    <w:pPr>
      <w:suppressAutoHyphens/>
      <w:ind w:firstLine="2160"/>
      <w:jc w:val="both"/>
    </w:pPr>
    <w:rPr>
      <w:rFonts w:ascii="Times New Roman" w:hAnsi="Times New Roman"/>
      <w:szCs w:val="24"/>
      <w:lang w:eastAsia="zh-CN"/>
    </w:rPr>
  </w:style>
  <w:style w:type="paragraph" w:customStyle="1" w:styleId="DefinitionTerm">
    <w:name w:val="Definition Term"/>
    <w:basedOn w:val="Normal"/>
    <w:next w:val="Normal"/>
    <w:rsid w:val="009E78B9"/>
    <w:pPr>
      <w:widowControl w:val="0"/>
      <w:suppressAutoHyphens/>
    </w:pPr>
    <w:rPr>
      <w:rFonts w:ascii="Times New Roman" w:hAnsi="Times New Roman"/>
      <w:lang w:eastAsia="zh-CN"/>
    </w:rPr>
  </w:style>
  <w:style w:type="paragraph" w:customStyle="1" w:styleId="A111165">
    <w:name w:val="_A111165"/>
    <w:rsid w:val="009E78B9"/>
    <w:pPr>
      <w:widowControl w:val="0"/>
      <w:suppressAutoHyphens/>
      <w:ind w:left="1440" w:right="720" w:firstLine="1"/>
      <w:jc w:val="both"/>
    </w:pPr>
    <w:rPr>
      <w:color w:val="000000"/>
      <w:sz w:val="24"/>
      <w:lang w:eastAsia="zh-CN"/>
    </w:rPr>
  </w:style>
  <w:style w:type="paragraph" w:customStyle="1" w:styleId="Corpodetexto22">
    <w:name w:val="Corpo de texto 22"/>
    <w:basedOn w:val="Normal"/>
    <w:rsid w:val="009E78B9"/>
    <w:pPr>
      <w:suppressAutoHyphens/>
      <w:ind w:right="-567"/>
      <w:jc w:val="both"/>
    </w:pPr>
    <w:rPr>
      <w:rFonts w:ascii="Times New Roman" w:hAnsi="Times New Roman"/>
      <w:b/>
      <w:lang w:eastAsia="zh-CN"/>
    </w:rPr>
  </w:style>
  <w:style w:type="paragraph" w:customStyle="1" w:styleId="ncnormalcentralizado">
    <w:name w:val="nc normal centralizado"/>
    <w:rsid w:val="009E78B9"/>
    <w:pPr>
      <w:widowControl w:val="0"/>
      <w:suppressAutoHyphens/>
      <w:jc w:val="center"/>
    </w:pPr>
    <w:rPr>
      <w:color w:val="000000"/>
      <w:sz w:val="24"/>
      <w:lang w:eastAsia="zh-CN"/>
    </w:rPr>
  </w:style>
  <w:style w:type="paragraph" w:customStyle="1" w:styleId="Normal1">
    <w:name w:val="Normal1"/>
    <w:rsid w:val="009E78B9"/>
    <w:pPr>
      <w:suppressAutoHyphens/>
      <w:autoSpaceDE w:val="0"/>
    </w:pPr>
    <w:rPr>
      <w:color w:val="000000"/>
      <w:sz w:val="24"/>
      <w:szCs w:val="24"/>
      <w:lang w:eastAsia="zh-CN"/>
    </w:rPr>
  </w:style>
  <w:style w:type="paragraph" w:customStyle="1" w:styleId="style42">
    <w:name w:val="style42"/>
    <w:basedOn w:val="Normal"/>
    <w:rsid w:val="009E78B9"/>
    <w:pPr>
      <w:suppressAutoHyphens/>
      <w:spacing w:before="100" w:after="100"/>
    </w:pPr>
    <w:rPr>
      <w:rFonts w:ascii="Times New Roman" w:hAnsi="Times New Roman"/>
      <w:szCs w:val="24"/>
      <w:lang w:eastAsia="zh-CN"/>
    </w:rPr>
  </w:style>
  <w:style w:type="paragraph" w:customStyle="1" w:styleId="Ttulodetabela">
    <w:name w:val="Título de tabela"/>
    <w:basedOn w:val="Contedodatabela"/>
    <w:rsid w:val="009E78B9"/>
    <w:pPr>
      <w:widowControl/>
      <w:jc w:val="center"/>
    </w:pPr>
    <w:rPr>
      <w:rFonts w:eastAsia="Times New Roman"/>
      <w:b/>
      <w:bCs/>
      <w:kern w:val="0"/>
      <w:lang w:eastAsia="zh-CN"/>
    </w:rPr>
  </w:style>
  <w:style w:type="paragraph" w:customStyle="1" w:styleId="Contedodoquadro">
    <w:name w:val="Conteúdo do quadro"/>
    <w:basedOn w:val="Corpodetexto"/>
    <w:rsid w:val="009E78B9"/>
    <w:pPr>
      <w:suppressAutoHyphens/>
      <w:autoSpaceDE/>
      <w:autoSpaceDN/>
      <w:adjustRightInd/>
    </w:pPr>
    <w:rPr>
      <w:rFonts w:cs="Times New Roman"/>
      <w:szCs w:val="20"/>
      <w:lang w:val="x-none" w:eastAsia="zh-CN"/>
    </w:rPr>
  </w:style>
  <w:style w:type="character" w:customStyle="1" w:styleId="TextodebaloChar">
    <w:name w:val="Texto de balão Char"/>
    <w:link w:val="Textodebalo"/>
    <w:uiPriority w:val="99"/>
    <w:semiHidden/>
    <w:rsid w:val="009E78B9"/>
    <w:rPr>
      <w:rFonts w:ascii="Tahoma" w:hAnsi="Tahoma" w:cs="Tahoma"/>
      <w:sz w:val="16"/>
      <w:szCs w:val="16"/>
    </w:rPr>
  </w:style>
  <w:style w:type="paragraph" w:customStyle="1" w:styleId="DefinitionList">
    <w:name w:val="Definition List"/>
    <w:basedOn w:val="Normal"/>
    <w:next w:val="DefinitionTerm"/>
    <w:rsid w:val="009E78B9"/>
    <w:pPr>
      <w:widowControl w:val="0"/>
      <w:ind w:left="360"/>
    </w:pPr>
    <w:rPr>
      <w:rFonts w:ascii="Times New Roman" w:hAnsi="Times New Roman"/>
      <w:snapToGrid w:val="0"/>
    </w:rPr>
  </w:style>
  <w:style w:type="paragraph" w:customStyle="1" w:styleId="H3">
    <w:name w:val="H3"/>
    <w:basedOn w:val="Normal"/>
    <w:next w:val="Normal"/>
    <w:rsid w:val="009E78B9"/>
    <w:pPr>
      <w:keepNext/>
      <w:widowControl w:val="0"/>
      <w:spacing w:before="100" w:after="100"/>
      <w:outlineLvl w:val="3"/>
    </w:pPr>
    <w:rPr>
      <w:rFonts w:ascii="Times New Roman" w:hAnsi="Times New Roman"/>
      <w:b/>
      <w:snapToGrid w:val="0"/>
      <w:sz w:val="28"/>
    </w:rPr>
  </w:style>
  <w:style w:type="character" w:customStyle="1" w:styleId="TtuloChar">
    <w:name w:val="Título Char"/>
    <w:link w:val="Ttulo"/>
    <w:rsid w:val="009E78B9"/>
    <w:rPr>
      <w:b/>
      <w:bCs/>
      <w:sz w:val="28"/>
      <w:szCs w:val="24"/>
    </w:rPr>
  </w:style>
  <w:style w:type="character" w:customStyle="1" w:styleId="Corpodetexto2Char">
    <w:name w:val="Corpo de texto 2 Char"/>
    <w:link w:val="Corpodetexto2"/>
    <w:uiPriority w:val="99"/>
    <w:rsid w:val="009E78B9"/>
    <w:rPr>
      <w:rFonts w:ascii="Arial" w:hAnsi="Arial" w:cs="Arial"/>
      <w:color w:val="FF0000"/>
      <w:sz w:val="24"/>
      <w:szCs w:val="21"/>
    </w:rPr>
  </w:style>
  <w:style w:type="character" w:customStyle="1" w:styleId="Recuodecorpodetexto2Char">
    <w:name w:val="Recuo de corpo de texto 2 Char"/>
    <w:link w:val="Recuodecorpodetexto2"/>
    <w:rsid w:val="009E78B9"/>
    <w:rPr>
      <w:rFonts w:ascii="Book Antiqua" w:hAnsi="Book Antiqua"/>
      <w:kern w:val="24"/>
      <w:sz w:val="24"/>
    </w:rPr>
  </w:style>
  <w:style w:type="character" w:customStyle="1" w:styleId="Recuodecorpodetexto3Char">
    <w:name w:val="Recuo de corpo de texto 3 Char"/>
    <w:link w:val="Recuodecorpodetexto3"/>
    <w:rsid w:val="009E78B9"/>
    <w:rPr>
      <w:rFonts w:ascii="Arial" w:hAnsi="Arial" w:cs="Arial"/>
      <w:sz w:val="18"/>
    </w:rPr>
  </w:style>
  <w:style w:type="character" w:customStyle="1" w:styleId="Corpodetexto3Char">
    <w:name w:val="Corpo de texto 3 Char"/>
    <w:link w:val="Corpodetexto3"/>
    <w:rsid w:val="009E78B9"/>
    <w:rPr>
      <w:rFonts w:ascii="Arial" w:hAnsi="Arial"/>
      <w:sz w:val="16"/>
      <w:szCs w:val="16"/>
    </w:rPr>
  </w:style>
  <w:style w:type="character" w:customStyle="1" w:styleId="TextodenotaderodapChar">
    <w:name w:val="Texto de nota de rodapé Char"/>
    <w:basedOn w:val="Fontepargpadro"/>
    <w:link w:val="Textodenotaderodap"/>
    <w:uiPriority w:val="99"/>
    <w:semiHidden/>
    <w:rsid w:val="009E78B9"/>
    <w:rPr>
      <w:kern w:val="24"/>
    </w:rPr>
  </w:style>
  <w:style w:type="character" w:styleId="Refdenotaderodap">
    <w:name w:val="footnote reference"/>
    <w:unhideWhenUsed/>
    <w:rsid w:val="009E78B9"/>
    <w:rPr>
      <w:vertAlign w:val="superscript"/>
    </w:rPr>
  </w:style>
  <w:style w:type="character" w:customStyle="1" w:styleId="RodapChar">
    <w:name w:val="Rodapé Char"/>
    <w:link w:val="Rodap"/>
    <w:uiPriority w:val="99"/>
    <w:rsid w:val="009E78B9"/>
    <w:rPr>
      <w:rFonts w:ascii="Arial" w:hAnsi="Arial"/>
      <w:sz w:val="24"/>
    </w:rPr>
  </w:style>
  <w:style w:type="character" w:customStyle="1" w:styleId="AssuntodocomentrioChar">
    <w:name w:val="Assunto do comentário Char"/>
    <w:link w:val="Assuntodocomentrio"/>
    <w:uiPriority w:val="99"/>
    <w:semiHidden/>
    <w:rsid w:val="009E78B9"/>
    <w:rPr>
      <w:rFonts w:ascii="Arial" w:hAnsi="Arial"/>
      <w:b/>
      <w:bCs/>
    </w:rPr>
  </w:style>
  <w:style w:type="character" w:customStyle="1" w:styleId="RecuodecorpodetextoChar">
    <w:name w:val="Recuo de corpo de texto Char"/>
    <w:link w:val="Recuodecorpodetexto"/>
    <w:rsid w:val="009E78B9"/>
    <w:rPr>
      <w:sz w:val="24"/>
    </w:rPr>
  </w:style>
  <w:style w:type="character" w:customStyle="1" w:styleId="Ttulo2Char">
    <w:name w:val="Título 2 Char"/>
    <w:link w:val="Ttulo2"/>
    <w:rsid w:val="009E78B9"/>
    <w:rPr>
      <w:rFonts w:ascii="Arial" w:hAnsi="Arial"/>
      <w:b/>
      <w:snapToGrid w:val="0"/>
      <w:sz w:val="24"/>
    </w:rPr>
  </w:style>
  <w:style w:type="character" w:customStyle="1" w:styleId="Ttulo3Char">
    <w:name w:val="Título 3 Char"/>
    <w:link w:val="Ttulo3"/>
    <w:rsid w:val="009E78B9"/>
    <w:rPr>
      <w:b/>
      <w:bCs/>
      <w:sz w:val="24"/>
    </w:rPr>
  </w:style>
  <w:style w:type="character" w:customStyle="1" w:styleId="Ttulo4Char">
    <w:name w:val="Título 4 Char"/>
    <w:link w:val="Ttulo4"/>
    <w:rsid w:val="009E78B9"/>
    <w:rPr>
      <w:b/>
      <w:bCs/>
      <w:sz w:val="22"/>
    </w:rPr>
  </w:style>
  <w:style w:type="character" w:customStyle="1" w:styleId="Ttulo5Char">
    <w:name w:val="Título 5 Char"/>
    <w:link w:val="Ttulo5"/>
    <w:rsid w:val="009E78B9"/>
    <w:rPr>
      <w:rFonts w:ascii="Arial" w:hAnsi="Arial"/>
      <w:b/>
      <w:color w:val="FF0000"/>
      <w:sz w:val="24"/>
      <w:lang w:val="pt-PT"/>
    </w:rPr>
  </w:style>
  <w:style w:type="character" w:customStyle="1" w:styleId="Ttulo6Char">
    <w:name w:val="Título 6 Char"/>
    <w:link w:val="Ttulo6"/>
    <w:rsid w:val="009E78B9"/>
    <w:rPr>
      <w:rFonts w:ascii="Arial" w:eastAsia="Arial Unicode MS" w:hAnsi="Arial" w:cs="Arial"/>
      <w:b/>
      <w:sz w:val="18"/>
    </w:rPr>
  </w:style>
  <w:style w:type="character" w:customStyle="1" w:styleId="Ttulo7Char">
    <w:name w:val="Título 7 Char"/>
    <w:link w:val="Ttulo7"/>
    <w:rsid w:val="009E78B9"/>
    <w:rPr>
      <w:rFonts w:ascii="Garamond" w:hAnsi="Garamond"/>
      <w:b/>
      <w:sz w:val="36"/>
    </w:rPr>
  </w:style>
  <w:style w:type="paragraph" w:customStyle="1" w:styleId="CM10">
    <w:name w:val="CM10"/>
    <w:basedOn w:val="Default"/>
    <w:next w:val="Default"/>
    <w:uiPriority w:val="99"/>
    <w:rsid w:val="009E78B9"/>
    <w:pPr>
      <w:widowControl w:val="0"/>
    </w:pPr>
    <w:rPr>
      <w:rFonts w:ascii="TTE1E58820t00" w:hAnsi="TTE1E58820t00" w:cs="Times New Roman"/>
      <w:color w:val="auto"/>
    </w:rPr>
  </w:style>
  <w:style w:type="paragraph" w:customStyle="1" w:styleId="CM5">
    <w:name w:val="CM5"/>
    <w:basedOn w:val="Default"/>
    <w:next w:val="Default"/>
    <w:uiPriority w:val="99"/>
    <w:rsid w:val="009E78B9"/>
    <w:pPr>
      <w:widowControl w:val="0"/>
      <w:spacing w:line="246" w:lineRule="atLeast"/>
    </w:pPr>
    <w:rPr>
      <w:rFonts w:ascii="TTE1E58820t00" w:hAnsi="TTE1E58820t00" w:cs="Times New Roman"/>
      <w:color w:val="auto"/>
    </w:rPr>
  </w:style>
  <w:style w:type="paragraph" w:customStyle="1" w:styleId="CM2">
    <w:name w:val="CM2"/>
    <w:basedOn w:val="Default"/>
    <w:next w:val="Default"/>
    <w:uiPriority w:val="99"/>
    <w:rsid w:val="009E78B9"/>
    <w:pPr>
      <w:widowControl w:val="0"/>
      <w:spacing w:line="246" w:lineRule="atLeast"/>
    </w:pPr>
    <w:rPr>
      <w:rFonts w:ascii="TTE1E58820t00" w:hAnsi="TTE1E58820t00" w:cs="Times New Roman"/>
      <w:color w:val="auto"/>
    </w:rPr>
  </w:style>
  <w:style w:type="paragraph" w:customStyle="1" w:styleId="CM1">
    <w:name w:val="CM1"/>
    <w:basedOn w:val="Default"/>
    <w:next w:val="Default"/>
    <w:uiPriority w:val="99"/>
    <w:rsid w:val="009E78B9"/>
    <w:pPr>
      <w:widowControl w:val="0"/>
    </w:pPr>
    <w:rPr>
      <w:rFonts w:ascii="TTE1E58820t00" w:hAnsi="TTE1E58820t00" w:cs="Times New Roman"/>
      <w:color w:val="auto"/>
    </w:rPr>
  </w:style>
  <w:style w:type="paragraph" w:customStyle="1" w:styleId="n1">
    <w:name w:val="n1"/>
    <w:basedOn w:val="Normal"/>
    <w:rsid w:val="009E78B9"/>
    <w:pPr>
      <w:tabs>
        <w:tab w:val="left" w:pos="1134"/>
      </w:tabs>
      <w:spacing w:before="240"/>
      <w:jc w:val="both"/>
    </w:pPr>
    <w:rPr>
      <w:snapToGrid w:val="0"/>
      <w:sz w:val="20"/>
    </w:rPr>
  </w:style>
  <w:style w:type="paragraph" w:styleId="TextosemFormatao">
    <w:name w:val="Plain Text"/>
    <w:basedOn w:val="Normal"/>
    <w:link w:val="TextosemFormataoChar"/>
    <w:rsid w:val="009E78B9"/>
    <w:rPr>
      <w:rFonts w:ascii="Courier New" w:hAnsi="Courier New"/>
      <w:sz w:val="20"/>
      <w:lang w:val="x-none" w:eastAsia="x-none"/>
    </w:rPr>
  </w:style>
  <w:style w:type="character" w:customStyle="1" w:styleId="TextosemFormataoChar">
    <w:name w:val="Texto sem Formatação Char"/>
    <w:basedOn w:val="Fontepargpadro"/>
    <w:link w:val="TextosemFormatao"/>
    <w:rsid w:val="009E78B9"/>
    <w:rPr>
      <w:rFonts w:ascii="Courier New" w:hAnsi="Courier New"/>
      <w:lang w:val="x-none" w:eastAsia="x-none"/>
    </w:rPr>
  </w:style>
  <w:style w:type="paragraph" w:styleId="Sumrio3">
    <w:name w:val="toc 3"/>
    <w:basedOn w:val="Normal"/>
    <w:next w:val="Normal"/>
    <w:autoRedefine/>
    <w:uiPriority w:val="39"/>
    <w:unhideWhenUsed/>
    <w:rsid w:val="009E78B9"/>
    <w:pPr>
      <w:ind w:left="480"/>
    </w:pPr>
    <w:rPr>
      <w:rFonts w:ascii="Times New Roman" w:hAnsi="Times New Roman"/>
      <w:szCs w:val="24"/>
    </w:rPr>
  </w:style>
  <w:style w:type="paragraph" w:customStyle="1" w:styleId="style11">
    <w:name w:val="style11"/>
    <w:basedOn w:val="Normal"/>
    <w:rsid w:val="009E78B9"/>
    <w:pPr>
      <w:spacing w:before="100" w:beforeAutospacing="1" w:after="100" w:afterAutospacing="1"/>
    </w:pPr>
    <w:rPr>
      <w:rFonts w:ascii="Verdana" w:hAnsi="Verdana"/>
      <w:sz w:val="20"/>
    </w:rPr>
  </w:style>
  <w:style w:type="character" w:customStyle="1" w:styleId="style141">
    <w:name w:val="style141"/>
    <w:rsid w:val="009E78B9"/>
    <w:rPr>
      <w:sz w:val="18"/>
      <w:szCs w:val="18"/>
    </w:rPr>
  </w:style>
  <w:style w:type="paragraph" w:customStyle="1" w:styleId="heading-s">
    <w:name w:val="heading-s"/>
    <w:basedOn w:val="Normal"/>
    <w:rsid w:val="009E78B9"/>
    <w:pPr>
      <w:spacing w:before="100" w:beforeAutospacing="1" w:after="100" w:afterAutospacing="1"/>
    </w:pPr>
    <w:rPr>
      <w:rFonts w:ascii="Times New Roman" w:hAnsi="Times New Roman"/>
      <w:szCs w:val="24"/>
    </w:rPr>
  </w:style>
  <w:style w:type="paragraph" w:customStyle="1" w:styleId="margin-top-0">
    <w:name w:val="margin-top-0"/>
    <w:basedOn w:val="Normal"/>
    <w:rsid w:val="009E78B9"/>
    <w:pPr>
      <w:spacing w:before="100" w:beforeAutospacing="1" w:after="100" w:afterAutospacing="1"/>
    </w:pPr>
    <w:rPr>
      <w:rFonts w:ascii="Times New Roman" w:hAnsi="Times New Roman"/>
      <w:szCs w:val="24"/>
    </w:rPr>
  </w:style>
  <w:style w:type="character" w:customStyle="1" w:styleId="s1">
    <w:name w:val="s1"/>
    <w:rsid w:val="009E78B9"/>
  </w:style>
  <w:style w:type="paragraph" w:customStyle="1" w:styleId="texto">
    <w:name w:val="texto"/>
    <w:rsid w:val="009E78B9"/>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line="240" w:lineRule="atLeast"/>
      <w:ind w:left="170" w:hanging="170"/>
      <w:jc w:val="both"/>
      <w:textAlignment w:val="baseline"/>
    </w:pPr>
    <w:rPr>
      <w:kern w:val="3"/>
      <w:lang w:eastAsia="zh-CN"/>
    </w:rPr>
  </w:style>
  <w:style w:type="character" w:customStyle="1" w:styleId="SemEspaamentoChar">
    <w:name w:val="Sem Espaçamento Char"/>
    <w:link w:val="SemEspaamento"/>
    <w:uiPriority w:val="1"/>
    <w:locked/>
    <w:rsid w:val="009E78B9"/>
    <w:rPr>
      <w:rFonts w:ascii="Calibri" w:eastAsia="Calibri" w:hAnsi="Calibri"/>
      <w:sz w:val="22"/>
      <w:szCs w:val="22"/>
      <w:lang w:eastAsia="en-US"/>
    </w:rPr>
  </w:style>
  <w:style w:type="character" w:customStyle="1" w:styleId="WW8Num25z1">
    <w:name w:val="WW8Num25z1"/>
    <w:rsid w:val="009E78B9"/>
    <w:rPr>
      <w:rFonts w:ascii="Courier New" w:hAnsi="Courier New" w:cs="Courier New"/>
    </w:rPr>
  </w:style>
  <w:style w:type="table" w:customStyle="1" w:styleId="TableNormal">
    <w:name w:val="Table Normal"/>
    <w:uiPriority w:val="2"/>
    <w:semiHidden/>
    <w:unhideWhenUsed/>
    <w:qFormat/>
    <w:rsid w:val="009E78B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78B9"/>
    <w:pPr>
      <w:widowControl w:val="0"/>
      <w:autoSpaceDE w:val="0"/>
      <w:autoSpaceDN w:val="0"/>
    </w:pPr>
    <w:rPr>
      <w:rFonts w:ascii="Courier New" w:eastAsia="Courier New" w:hAnsi="Courier New" w:cs="Courier New"/>
      <w:sz w:val="22"/>
      <w:szCs w:val="22"/>
      <w:lang w:val="pt-PT" w:eastAsia="pt-PT" w:bidi="pt-PT"/>
    </w:rPr>
  </w:style>
  <w:style w:type="paragraph" w:styleId="Reviso">
    <w:name w:val="Revision"/>
    <w:hidden/>
    <w:uiPriority w:val="99"/>
    <w:semiHidden/>
    <w:rsid w:val="009E78B9"/>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0453">
      <w:bodyDiv w:val="1"/>
      <w:marLeft w:val="0"/>
      <w:marRight w:val="0"/>
      <w:marTop w:val="0"/>
      <w:marBottom w:val="0"/>
      <w:divBdr>
        <w:top w:val="none" w:sz="0" w:space="0" w:color="auto"/>
        <w:left w:val="none" w:sz="0" w:space="0" w:color="auto"/>
        <w:bottom w:val="none" w:sz="0" w:space="0" w:color="auto"/>
        <w:right w:val="none" w:sz="0" w:space="0" w:color="auto"/>
      </w:divBdr>
    </w:div>
    <w:div w:id="112943942">
      <w:bodyDiv w:val="1"/>
      <w:marLeft w:val="0"/>
      <w:marRight w:val="0"/>
      <w:marTop w:val="0"/>
      <w:marBottom w:val="0"/>
      <w:divBdr>
        <w:top w:val="none" w:sz="0" w:space="0" w:color="auto"/>
        <w:left w:val="none" w:sz="0" w:space="0" w:color="auto"/>
        <w:bottom w:val="none" w:sz="0" w:space="0" w:color="auto"/>
        <w:right w:val="none" w:sz="0" w:space="0" w:color="auto"/>
      </w:divBdr>
      <w:divsChild>
        <w:div w:id="717508063">
          <w:marLeft w:val="547"/>
          <w:marRight w:val="0"/>
          <w:marTop w:val="115"/>
          <w:marBottom w:val="0"/>
          <w:divBdr>
            <w:top w:val="none" w:sz="0" w:space="0" w:color="auto"/>
            <w:left w:val="none" w:sz="0" w:space="0" w:color="auto"/>
            <w:bottom w:val="none" w:sz="0" w:space="0" w:color="auto"/>
            <w:right w:val="none" w:sz="0" w:space="0" w:color="auto"/>
          </w:divBdr>
        </w:div>
      </w:divsChild>
    </w:div>
    <w:div w:id="271129400">
      <w:bodyDiv w:val="1"/>
      <w:marLeft w:val="0"/>
      <w:marRight w:val="0"/>
      <w:marTop w:val="0"/>
      <w:marBottom w:val="0"/>
      <w:divBdr>
        <w:top w:val="none" w:sz="0" w:space="0" w:color="auto"/>
        <w:left w:val="none" w:sz="0" w:space="0" w:color="auto"/>
        <w:bottom w:val="none" w:sz="0" w:space="0" w:color="auto"/>
        <w:right w:val="none" w:sz="0" w:space="0" w:color="auto"/>
      </w:divBdr>
      <w:divsChild>
        <w:div w:id="194202019">
          <w:marLeft w:val="0"/>
          <w:marRight w:val="0"/>
          <w:marTop w:val="0"/>
          <w:marBottom w:val="0"/>
          <w:divBdr>
            <w:top w:val="none" w:sz="0" w:space="0" w:color="auto"/>
            <w:left w:val="none" w:sz="0" w:space="0" w:color="auto"/>
            <w:bottom w:val="none" w:sz="0" w:space="0" w:color="auto"/>
            <w:right w:val="none" w:sz="0" w:space="0" w:color="auto"/>
          </w:divBdr>
        </w:div>
        <w:div w:id="1942374816">
          <w:marLeft w:val="0"/>
          <w:marRight w:val="0"/>
          <w:marTop w:val="0"/>
          <w:marBottom w:val="0"/>
          <w:divBdr>
            <w:top w:val="none" w:sz="0" w:space="0" w:color="auto"/>
            <w:left w:val="none" w:sz="0" w:space="0" w:color="auto"/>
            <w:bottom w:val="none" w:sz="0" w:space="0" w:color="auto"/>
            <w:right w:val="none" w:sz="0" w:space="0" w:color="auto"/>
          </w:divBdr>
        </w:div>
      </w:divsChild>
    </w:div>
    <w:div w:id="389766090">
      <w:bodyDiv w:val="1"/>
      <w:marLeft w:val="0"/>
      <w:marRight w:val="0"/>
      <w:marTop w:val="0"/>
      <w:marBottom w:val="0"/>
      <w:divBdr>
        <w:top w:val="none" w:sz="0" w:space="0" w:color="auto"/>
        <w:left w:val="none" w:sz="0" w:space="0" w:color="auto"/>
        <w:bottom w:val="none" w:sz="0" w:space="0" w:color="auto"/>
        <w:right w:val="none" w:sz="0" w:space="0" w:color="auto"/>
      </w:divBdr>
      <w:divsChild>
        <w:div w:id="495000528">
          <w:marLeft w:val="547"/>
          <w:marRight w:val="0"/>
          <w:marTop w:val="130"/>
          <w:marBottom w:val="0"/>
          <w:divBdr>
            <w:top w:val="none" w:sz="0" w:space="0" w:color="auto"/>
            <w:left w:val="none" w:sz="0" w:space="0" w:color="auto"/>
            <w:bottom w:val="none" w:sz="0" w:space="0" w:color="auto"/>
            <w:right w:val="none" w:sz="0" w:space="0" w:color="auto"/>
          </w:divBdr>
        </w:div>
      </w:divsChild>
    </w:div>
    <w:div w:id="434249918">
      <w:bodyDiv w:val="1"/>
      <w:marLeft w:val="0"/>
      <w:marRight w:val="0"/>
      <w:marTop w:val="0"/>
      <w:marBottom w:val="0"/>
      <w:divBdr>
        <w:top w:val="none" w:sz="0" w:space="0" w:color="auto"/>
        <w:left w:val="none" w:sz="0" w:space="0" w:color="auto"/>
        <w:bottom w:val="none" w:sz="0" w:space="0" w:color="auto"/>
        <w:right w:val="none" w:sz="0" w:space="0" w:color="auto"/>
      </w:divBdr>
    </w:div>
    <w:div w:id="488862872">
      <w:bodyDiv w:val="1"/>
      <w:marLeft w:val="0"/>
      <w:marRight w:val="0"/>
      <w:marTop w:val="0"/>
      <w:marBottom w:val="0"/>
      <w:divBdr>
        <w:top w:val="none" w:sz="0" w:space="0" w:color="auto"/>
        <w:left w:val="none" w:sz="0" w:space="0" w:color="auto"/>
        <w:bottom w:val="none" w:sz="0" w:space="0" w:color="auto"/>
        <w:right w:val="none" w:sz="0" w:space="0" w:color="auto"/>
      </w:divBdr>
    </w:div>
    <w:div w:id="561914129">
      <w:bodyDiv w:val="1"/>
      <w:marLeft w:val="0"/>
      <w:marRight w:val="0"/>
      <w:marTop w:val="0"/>
      <w:marBottom w:val="0"/>
      <w:divBdr>
        <w:top w:val="none" w:sz="0" w:space="0" w:color="auto"/>
        <w:left w:val="none" w:sz="0" w:space="0" w:color="auto"/>
        <w:bottom w:val="none" w:sz="0" w:space="0" w:color="auto"/>
        <w:right w:val="none" w:sz="0" w:space="0" w:color="auto"/>
      </w:divBdr>
      <w:divsChild>
        <w:div w:id="653875510">
          <w:marLeft w:val="547"/>
          <w:marRight w:val="0"/>
          <w:marTop w:val="115"/>
          <w:marBottom w:val="0"/>
          <w:divBdr>
            <w:top w:val="none" w:sz="0" w:space="0" w:color="auto"/>
            <w:left w:val="none" w:sz="0" w:space="0" w:color="auto"/>
            <w:bottom w:val="none" w:sz="0" w:space="0" w:color="auto"/>
            <w:right w:val="none" w:sz="0" w:space="0" w:color="auto"/>
          </w:divBdr>
        </w:div>
      </w:divsChild>
    </w:div>
    <w:div w:id="791166380">
      <w:bodyDiv w:val="1"/>
      <w:marLeft w:val="0"/>
      <w:marRight w:val="0"/>
      <w:marTop w:val="0"/>
      <w:marBottom w:val="0"/>
      <w:divBdr>
        <w:top w:val="none" w:sz="0" w:space="0" w:color="auto"/>
        <w:left w:val="none" w:sz="0" w:space="0" w:color="auto"/>
        <w:bottom w:val="none" w:sz="0" w:space="0" w:color="auto"/>
        <w:right w:val="none" w:sz="0" w:space="0" w:color="auto"/>
      </w:divBdr>
      <w:divsChild>
        <w:div w:id="510805029">
          <w:marLeft w:val="0"/>
          <w:marRight w:val="0"/>
          <w:marTop w:val="0"/>
          <w:marBottom w:val="0"/>
          <w:divBdr>
            <w:top w:val="none" w:sz="0" w:space="0" w:color="auto"/>
            <w:left w:val="none" w:sz="0" w:space="0" w:color="auto"/>
            <w:bottom w:val="none" w:sz="0" w:space="0" w:color="auto"/>
            <w:right w:val="none" w:sz="0" w:space="0" w:color="auto"/>
          </w:divBdr>
        </w:div>
        <w:div w:id="1262183505">
          <w:marLeft w:val="0"/>
          <w:marRight w:val="0"/>
          <w:marTop w:val="0"/>
          <w:marBottom w:val="0"/>
          <w:divBdr>
            <w:top w:val="none" w:sz="0" w:space="0" w:color="auto"/>
            <w:left w:val="none" w:sz="0" w:space="0" w:color="auto"/>
            <w:bottom w:val="none" w:sz="0" w:space="0" w:color="auto"/>
            <w:right w:val="none" w:sz="0" w:space="0" w:color="auto"/>
          </w:divBdr>
        </w:div>
        <w:div w:id="1282372726">
          <w:marLeft w:val="0"/>
          <w:marRight w:val="0"/>
          <w:marTop w:val="0"/>
          <w:marBottom w:val="0"/>
          <w:divBdr>
            <w:top w:val="none" w:sz="0" w:space="0" w:color="auto"/>
            <w:left w:val="none" w:sz="0" w:space="0" w:color="auto"/>
            <w:bottom w:val="none" w:sz="0" w:space="0" w:color="auto"/>
            <w:right w:val="none" w:sz="0" w:space="0" w:color="auto"/>
          </w:divBdr>
        </w:div>
        <w:div w:id="1925411179">
          <w:marLeft w:val="0"/>
          <w:marRight w:val="0"/>
          <w:marTop w:val="0"/>
          <w:marBottom w:val="0"/>
          <w:divBdr>
            <w:top w:val="none" w:sz="0" w:space="0" w:color="auto"/>
            <w:left w:val="none" w:sz="0" w:space="0" w:color="auto"/>
            <w:bottom w:val="none" w:sz="0" w:space="0" w:color="auto"/>
            <w:right w:val="none" w:sz="0" w:space="0" w:color="auto"/>
          </w:divBdr>
        </w:div>
      </w:divsChild>
    </w:div>
    <w:div w:id="829909032">
      <w:bodyDiv w:val="1"/>
      <w:marLeft w:val="0"/>
      <w:marRight w:val="0"/>
      <w:marTop w:val="0"/>
      <w:marBottom w:val="0"/>
      <w:divBdr>
        <w:top w:val="none" w:sz="0" w:space="0" w:color="auto"/>
        <w:left w:val="none" w:sz="0" w:space="0" w:color="auto"/>
        <w:bottom w:val="none" w:sz="0" w:space="0" w:color="auto"/>
        <w:right w:val="none" w:sz="0" w:space="0" w:color="auto"/>
      </w:divBdr>
    </w:div>
    <w:div w:id="1008797459">
      <w:bodyDiv w:val="1"/>
      <w:marLeft w:val="0"/>
      <w:marRight w:val="0"/>
      <w:marTop w:val="0"/>
      <w:marBottom w:val="0"/>
      <w:divBdr>
        <w:top w:val="none" w:sz="0" w:space="0" w:color="auto"/>
        <w:left w:val="none" w:sz="0" w:space="0" w:color="auto"/>
        <w:bottom w:val="none" w:sz="0" w:space="0" w:color="auto"/>
        <w:right w:val="none" w:sz="0" w:space="0" w:color="auto"/>
      </w:divBdr>
      <w:divsChild>
        <w:div w:id="187186636">
          <w:marLeft w:val="0"/>
          <w:marRight w:val="0"/>
          <w:marTop w:val="0"/>
          <w:marBottom w:val="0"/>
          <w:divBdr>
            <w:top w:val="none" w:sz="0" w:space="0" w:color="auto"/>
            <w:left w:val="none" w:sz="0" w:space="0" w:color="auto"/>
            <w:bottom w:val="none" w:sz="0" w:space="0" w:color="auto"/>
            <w:right w:val="none" w:sz="0" w:space="0" w:color="auto"/>
          </w:divBdr>
        </w:div>
        <w:div w:id="855460253">
          <w:marLeft w:val="0"/>
          <w:marRight w:val="0"/>
          <w:marTop w:val="0"/>
          <w:marBottom w:val="0"/>
          <w:divBdr>
            <w:top w:val="none" w:sz="0" w:space="0" w:color="auto"/>
            <w:left w:val="none" w:sz="0" w:space="0" w:color="auto"/>
            <w:bottom w:val="none" w:sz="0" w:space="0" w:color="auto"/>
            <w:right w:val="none" w:sz="0" w:space="0" w:color="auto"/>
          </w:divBdr>
        </w:div>
        <w:div w:id="1505320981">
          <w:marLeft w:val="0"/>
          <w:marRight w:val="0"/>
          <w:marTop w:val="0"/>
          <w:marBottom w:val="0"/>
          <w:divBdr>
            <w:top w:val="none" w:sz="0" w:space="0" w:color="auto"/>
            <w:left w:val="none" w:sz="0" w:space="0" w:color="auto"/>
            <w:bottom w:val="none" w:sz="0" w:space="0" w:color="auto"/>
            <w:right w:val="none" w:sz="0" w:space="0" w:color="auto"/>
          </w:divBdr>
        </w:div>
        <w:div w:id="1695109351">
          <w:marLeft w:val="0"/>
          <w:marRight w:val="0"/>
          <w:marTop w:val="0"/>
          <w:marBottom w:val="0"/>
          <w:divBdr>
            <w:top w:val="none" w:sz="0" w:space="0" w:color="auto"/>
            <w:left w:val="none" w:sz="0" w:space="0" w:color="auto"/>
            <w:bottom w:val="none" w:sz="0" w:space="0" w:color="auto"/>
            <w:right w:val="none" w:sz="0" w:space="0" w:color="auto"/>
          </w:divBdr>
        </w:div>
      </w:divsChild>
    </w:div>
    <w:div w:id="1242107468">
      <w:bodyDiv w:val="1"/>
      <w:marLeft w:val="0"/>
      <w:marRight w:val="0"/>
      <w:marTop w:val="0"/>
      <w:marBottom w:val="0"/>
      <w:divBdr>
        <w:top w:val="none" w:sz="0" w:space="0" w:color="auto"/>
        <w:left w:val="none" w:sz="0" w:space="0" w:color="auto"/>
        <w:bottom w:val="none" w:sz="0" w:space="0" w:color="auto"/>
        <w:right w:val="none" w:sz="0" w:space="0" w:color="auto"/>
      </w:divBdr>
      <w:divsChild>
        <w:div w:id="1139107192">
          <w:marLeft w:val="0"/>
          <w:marRight w:val="0"/>
          <w:marTop w:val="0"/>
          <w:marBottom w:val="0"/>
          <w:divBdr>
            <w:top w:val="none" w:sz="0" w:space="0" w:color="auto"/>
            <w:left w:val="none" w:sz="0" w:space="0" w:color="auto"/>
            <w:bottom w:val="none" w:sz="0" w:space="0" w:color="auto"/>
            <w:right w:val="none" w:sz="0" w:space="0" w:color="auto"/>
          </w:divBdr>
          <w:divsChild>
            <w:div w:id="1057625922">
              <w:marLeft w:val="0"/>
              <w:marRight w:val="0"/>
              <w:marTop w:val="0"/>
              <w:marBottom w:val="0"/>
              <w:divBdr>
                <w:top w:val="none" w:sz="0" w:space="0" w:color="auto"/>
                <w:left w:val="none" w:sz="0" w:space="0" w:color="auto"/>
                <w:bottom w:val="none" w:sz="0" w:space="0" w:color="auto"/>
                <w:right w:val="none" w:sz="0" w:space="0" w:color="auto"/>
              </w:divBdr>
              <w:divsChild>
                <w:div w:id="945500005">
                  <w:marLeft w:val="0"/>
                  <w:marRight w:val="0"/>
                  <w:marTop w:val="0"/>
                  <w:marBottom w:val="0"/>
                  <w:divBdr>
                    <w:top w:val="none" w:sz="0" w:space="0" w:color="auto"/>
                    <w:left w:val="none" w:sz="0" w:space="0" w:color="auto"/>
                    <w:bottom w:val="none" w:sz="0" w:space="0" w:color="auto"/>
                    <w:right w:val="none" w:sz="0" w:space="0" w:color="auto"/>
                  </w:divBdr>
                </w:div>
              </w:divsChild>
            </w:div>
            <w:div w:id="188340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29117">
      <w:bodyDiv w:val="1"/>
      <w:marLeft w:val="0"/>
      <w:marRight w:val="0"/>
      <w:marTop w:val="0"/>
      <w:marBottom w:val="0"/>
      <w:divBdr>
        <w:top w:val="none" w:sz="0" w:space="0" w:color="auto"/>
        <w:left w:val="none" w:sz="0" w:space="0" w:color="auto"/>
        <w:bottom w:val="none" w:sz="0" w:space="0" w:color="auto"/>
        <w:right w:val="none" w:sz="0" w:space="0" w:color="auto"/>
      </w:divBdr>
      <w:divsChild>
        <w:div w:id="274678313">
          <w:marLeft w:val="547"/>
          <w:marRight w:val="0"/>
          <w:marTop w:val="130"/>
          <w:marBottom w:val="0"/>
          <w:divBdr>
            <w:top w:val="none" w:sz="0" w:space="0" w:color="auto"/>
            <w:left w:val="none" w:sz="0" w:space="0" w:color="auto"/>
            <w:bottom w:val="none" w:sz="0" w:space="0" w:color="auto"/>
            <w:right w:val="none" w:sz="0" w:space="0" w:color="auto"/>
          </w:divBdr>
        </w:div>
      </w:divsChild>
    </w:div>
    <w:div w:id="1421172617">
      <w:bodyDiv w:val="1"/>
      <w:marLeft w:val="0"/>
      <w:marRight w:val="0"/>
      <w:marTop w:val="0"/>
      <w:marBottom w:val="0"/>
      <w:divBdr>
        <w:top w:val="none" w:sz="0" w:space="0" w:color="auto"/>
        <w:left w:val="none" w:sz="0" w:space="0" w:color="auto"/>
        <w:bottom w:val="none" w:sz="0" w:space="0" w:color="auto"/>
        <w:right w:val="none" w:sz="0" w:space="0" w:color="auto"/>
      </w:divBdr>
      <w:divsChild>
        <w:div w:id="528111064">
          <w:marLeft w:val="0"/>
          <w:marRight w:val="0"/>
          <w:marTop w:val="0"/>
          <w:marBottom w:val="0"/>
          <w:divBdr>
            <w:top w:val="none" w:sz="0" w:space="0" w:color="auto"/>
            <w:left w:val="none" w:sz="0" w:space="0" w:color="auto"/>
            <w:bottom w:val="none" w:sz="0" w:space="0" w:color="auto"/>
            <w:right w:val="none" w:sz="0" w:space="0" w:color="auto"/>
          </w:divBdr>
          <w:divsChild>
            <w:div w:id="615140141">
              <w:marLeft w:val="0"/>
              <w:marRight w:val="0"/>
              <w:marTop w:val="0"/>
              <w:marBottom w:val="0"/>
              <w:divBdr>
                <w:top w:val="none" w:sz="0" w:space="0" w:color="auto"/>
                <w:left w:val="none" w:sz="0" w:space="0" w:color="auto"/>
                <w:bottom w:val="none" w:sz="0" w:space="0" w:color="auto"/>
                <w:right w:val="none" w:sz="0" w:space="0" w:color="auto"/>
              </w:divBdr>
              <w:divsChild>
                <w:div w:id="963732785">
                  <w:marLeft w:val="0"/>
                  <w:marRight w:val="0"/>
                  <w:marTop w:val="0"/>
                  <w:marBottom w:val="0"/>
                  <w:divBdr>
                    <w:top w:val="none" w:sz="0" w:space="0" w:color="auto"/>
                    <w:left w:val="none" w:sz="0" w:space="0" w:color="auto"/>
                    <w:bottom w:val="none" w:sz="0" w:space="0" w:color="auto"/>
                    <w:right w:val="none" w:sz="0" w:space="0" w:color="auto"/>
                  </w:divBdr>
                </w:div>
              </w:divsChild>
            </w:div>
            <w:div w:id="19540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04942">
      <w:bodyDiv w:val="1"/>
      <w:marLeft w:val="0"/>
      <w:marRight w:val="0"/>
      <w:marTop w:val="0"/>
      <w:marBottom w:val="0"/>
      <w:divBdr>
        <w:top w:val="none" w:sz="0" w:space="0" w:color="auto"/>
        <w:left w:val="none" w:sz="0" w:space="0" w:color="auto"/>
        <w:bottom w:val="none" w:sz="0" w:space="0" w:color="auto"/>
        <w:right w:val="none" w:sz="0" w:space="0" w:color="auto"/>
      </w:divBdr>
      <w:divsChild>
        <w:div w:id="6180386">
          <w:marLeft w:val="0"/>
          <w:marRight w:val="0"/>
          <w:marTop w:val="0"/>
          <w:marBottom w:val="0"/>
          <w:divBdr>
            <w:top w:val="none" w:sz="0" w:space="0" w:color="auto"/>
            <w:left w:val="none" w:sz="0" w:space="0" w:color="auto"/>
            <w:bottom w:val="none" w:sz="0" w:space="0" w:color="auto"/>
            <w:right w:val="none" w:sz="0" w:space="0" w:color="auto"/>
          </w:divBdr>
        </w:div>
        <w:div w:id="24210446">
          <w:marLeft w:val="0"/>
          <w:marRight w:val="0"/>
          <w:marTop w:val="0"/>
          <w:marBottom w:val="0"/>
          <w:divBdr>
            <w:top w:val="none" w:sz="0" w:space="0" w:color="auto"/>
            <w:left w:val="none" w:sz="0" w:space="0" w:color="auto"/>
            <w:bottom w:val="none" w:sz="0" w:space="0" w:color="auto"/>
            <w:right w:val="none" w:sz="0" w:space="0" w:color="auto"/>
          </w:divBdr>
        </w:div>
        <w:div w:id="53234448">
          <w:marLeft w:val="0"/>
          <w:marRight w:val="0"/>
          <w:marTop w:val="0"/>
          <w:marBottom w:val="0"/>
          <w:divBdr>
            <w:top w:val="none" w:sz="0" w:space="0" w:color="auto"/>
            <w:left w:val="none" w:sz="0" w:space="0" w:color="auto"/>
            <w:bottom w:val="none" w:sz="0" w:space="0" w:color="auto"/>
            <w:right w:val="none" w:sz="0" w:space="0" w:color="auto"/>
          </w:divBdr>
        </w:div>
        <w:div w:id="124205342">
          <w:marLeft w:val="0"/>
          <w:marRight w:val="0"/>
          <w:marTop w:val="0"/>
          <w:marBottom w:val="0"/>
          <w:divBdr>
            <w:top w:val="none" w:sz="0" w:space="0" w:color="auto"/>
            <w:left w:val="none" w:sz="0" w:space="0" w:color="auto"/>
            <w:bottom w:val="none" w:sz="0" w:space="0" w:color="auto"/>
            <w:right w:val="none" w:sz="0" w:space="0" w:color="auto"/>
          </w:divBdr>
        </w:div>
        <w:div w:id="224027919">
          <w:marLeft w:val="0"/>
          <w:marRight w:val="0"/>
          <w:marTop w:val="0"/>
          <w:marBottom w:val="0"/>
          <w:divBdr>
            <w:top w:val="none" w:sz="0" w:space="0" w:color="auto"/>
            <w:left w:val="none" w:sz="0" w:space="0" w:color="auto"/>
            <w:bottom w:val="none" w:sz="0" w:space="0" w:color="auto"/>
            <w:right w:val="none" w:sz="0" w:space="0" w:color="auto"/>
          </w:divBdr>
        </w:div>
        <w:div w:id="246809278">
          <w:marLeft w:val="0"/>
          <w:marRight w:val="0"/>
          <w:marTop w:val="0"/>
          <w:marBottom w:val="0"/>
          <w:divBdr>
            <w:top w:val="none" w:sz="0" w:space="0" w:color="auto"/>
            <w:left w:val="none" w:sz="0" w:space="0" w:color="auto"/>
            <w:bottom w:val="none" w:sz="0" w:space="0" w:color="auto"/>
            <w:right w:val="none" w:sz="0" w:space="0" w:color="auto"/>
          </w:divBdr>
        </w:div>
        <w:div w:id="311257473">
          <w:marLeft w:val="0"/>
          <w:marRight w:val="0"/>
          <w:marTop w:val="0"/>
          <w:marBottom w:val="0"/>
          <w:divBdr>
            <w:top w:val="none" w:sz="0" w:space="0" w:color="auto"/>
            <w:left w:val="none" w:sz="0" w:space="0" w:color="auto"/>
            <w:bottom w:val="none" w:sz="0" w:space="0" w:color="auto"/>
            <w:right w:val="none" w:sz="0" w:space="0" w:color="auto"/>
          </w:divBdr>
        </w:div>
        <w:div w:id="313488048">
          <w:marLeft w:val="0"/>
          <w:marRight w:val="0"/>
          <w:marTop w:val="0"/>
          <w:marBottom w:val="0"/>
          <w:divBdr>
            <w:top w:val="none" w:sz="0" w:space="0" w:color="auto"/>
            <w:left w:val="none" w:sz="0" w:space="0" w:color="auto"/>
            <w:bottom w:val="none" w:sz="0" w:space="0" w:color="auto"/>
            <w:right w:val="none" w:sz="0" w:space="0" w:color="auto"/>
          </w:divBdr>
        </w:div>
        <w:div w:id="314530515">
          <w:marLeft w:val="0"/>
          <w:marRight w:val="0"/>
          <w:marTop w:val="0"/>
          <w:marBottom w:val="0"/>
          <w:divBdr>
            <w:top w:val="none" w:sz="0" w:space="0" w:color="auto"/>
            <w:left w:val="none" w:sz="0" w:space="0" w:color="auto"/>
            <w:bottom w:val="none" w:sz="0" w:space="0" w:color="auto"/>
            <w:right w:val="none" w:sz="0" w:space="0" w:color="auto"/>
          </w:divBdr>
        </w:div>
        <w:div w:id="336032245">
          <w:marLeft w:val="0"/>
          <w:marRight w:val="0"/>
          <w:marTop w:val="0"/>
          <w:marBottom w:val="0"/>
          <w:divBdr>
            <w:top w:val="none" w:sz="0" w:space="0" w:color="auto"/>
            <w:left w:val="none" w:sz="0" w:space="0" w:color="auto"/>
            <w:bottom w:val="none" w:sz="0" w:space="0" w:color="auto"/>
            <w:right w:val="none" w:sz="0" w:space="0" w:color="auto"/>
          </w:divBdr>
        </w:div>
        <w:div w:id="364526223">
          <w:marLeft w:val="0"/>
          <w:marRight w:val="0"/>
          <w:marTop w:val="0"/>
          <w:marBottom w:val="0"/>
          <w:divBdr>
            <w:top w:val="none" w:sz="0" w:space="0" w:color="auto"/>
            <w:left w:val="none" w:sz="0" w:space="0" w:color="auto"/>
            <w:bottom w:val="none" w:sz="0" w:space="0" w:color="auto"/>
            <w:right w:val="none" w:sz="0" w:space="0" w:color="auto"/>
          </w:divBdr>
        </w:div>
        <w:div w:id="394204813">
          <w:marLeft w:val="0"/>
          <w:marRight w:val="0"/>
          <w:marTop w:val="0"/>
          <w:marBottom w:val="0"/>
          <w:divBdr>
            <w:top w:val="none" w:sz="0" w:space="0" w:color="auto"/>
            <w:left w:val="none" w:sz="0" w:space="0" w:color="auto"/>
            <w:bottom w:val="none" w:sz="0" w:space="0" w:color="auto"/>
            <w:right w:val="none" w:sz="0" w:space="0" w:color="auto"/>
          </w:divBdr>
        </w:div>
        <w:div w:id="408771251">
          <w:marLeft w:val="0"/>
          <w:marRight w:val="0"/>
          <w:marTop w:val="0"/>
          <w:marBottom w:val="0"/>
          <w:divBdr>
            <w:top w:val="none" w:sz="0" w:space="0" w:color="auto"/>
            <w:left w:val="none" w:sz="0" w:space="0" w:color="auto"/>
            <w:bottom w:val="none" w:sz="0" w:space="0" w:color="auto"/>
            <w:right w:val="none" w:sz="0" w:space="0" w:color="auto"/>
          </w:divBdr>
        </w:div>
        <w:div w:id="409544592">
          <w:marLeft w:val="0"/>
          <w:marRight w:val="0"/>
          <w:marTop w:val="0"/>
          <w:marBottom w:val="0"/>
          <w:divBdr>
            <w:top w:val="none" w:sz="0" w:space="0" w:color="auto"/>
            <w:left w:val="none" w:sz="0" w:space="0" w:color="auto"/>
            <w:bottom w:val="none" w:sz="0" w:space="0" w:color="auto"/>
            <w:right w:val="none" w:sz="0" w:space="0" w:color="auto"/>
          </w:divBdr>
        </w:div>
        <w:div w:id="442304253">
          <w:marLeft w:val="0"/>
          <w:marRight w:val="0"/>
          <w:marTop w:val="0"/>
          <w:marBottom w:val="0"/>
          <w:divBdr>
            <w:top w:val="none" w:sz="0" w:space="0" w:color="auto"/>
            <w:left w:val="none" w:sz="0" w:space="0" w:color="auto"/>
            <w:bottom w:val="none" w:sz="0" w:space="0" w:color="auto"/>
            <w:right w:val="none" w:sz="0" w:space="0" w:color="auto"/>
          </w:divBdr>
        </w:div>
        <w:div w:id="476729474">
          <w:marLeft w:val="0"/>
          <w:marRight w:val="0"/>
          <w:marTop w:val="0"/>
          <w:marBottom w:val="0"/>
          <w:divBdr>
            <w:top w:val="none" w:sz="0" w:space="0" w:color="auto"/>
            <w:left w:val="none" w:sz="0" w:space="0" w:color="auto"/>
            <w:bottom w:val="none" w:sz="0" w:space="0" w:color="auto"/>
            <w:right w:val="none" w:sz="0" w:space="0" w:color="auto"/>
          </w:divBdr>
        </w:div>
        <w:div w:id="526254638">
          <w:marLeft w:val="0"/>
          <w:marRight w:val="0"/>
          <w:marTop w:val="0"/>
          <w:marBottom w:val="0"/>
          <w:divBdr>
            <w:top w:val="none" w:sz="0" w:space="0" w:color="auto"/>
            <w:left w:val="none" w:sz="0" w:space="0" w:color="auto"/>
            <w:bottom w:val="none" w:sz="0" w:space="0" w:color="auto"/>
            <w:right w:val="none" w:sz="0" w:space="0" w:color="auto"/>
          </w:divBdr>
        </w:div>
        <w:div w:id="573125422">
          <w:marLeft w:val="0"/>
          <w:marRight w:val="0"/>
          <w:marTop w:val="0"/>
          <w:marBottom w:val="0"/>
          <w:divBdr>
            <w:top w:val="none" w:sz="0" w:space="0" w:color="auto"/>
            <w:left w:val="none" w:sz="0" w:space="0" w:color="auto"/>
            <w:bottom w:val="none" w:sz="0" w:space="0" w:color="auto"/>
            <w:right w:val="none" w:sz="0" w:space="0" w:color="auto"/>
          </w:divBdr>
        </w:div>
        <w:div w:id="604504998">
          <w:marLeft w:val="0"/>
          <w:marRight w:val="0"/>
          <w:marTop w:val="0"/>
          <w:marBottom w:val="0"/>
          <w:divBdr>
            <w:top w:val="none" w:sz="0" w:space="0" w:color="auto"/>
            <w:left w:val="none" w:sz="0" w:space="0" w:color="auto"/>
            <w:bottom w:val="none" w:sz="0" w:space="0" w:color="auto"/>
            <w:right w:val="none" w:sz="0" w:space="0" w:color="auto"/>
          </w:divBdr>
        </w:div>
        <w:div w:id="608584345">
          <w:marLeft w:val="0"/>
          <w:marRight w:val="0"/>
          <w:marTop w:val="0"/>
          <w:marBottom w:val="0"/>
          <w:divBdr>
            <w:top w:val="none" w:sz="0" w:space="0" w:color="auto"/>
            <w:left w:val="none" w:sz="0" w:space="0" w:color="auto"/>
            <w:bottom w:val="none" w:sz="0" w:space="0" w:color="auto"/>
            <w:right w:val="none" w:sz="0" w:space="0" w:color="auto"/>
          </w:divBdr>
        </w:div>
        <w:div w:id="638266303">
          <w:marLeft w:val="0"/>
          <w:marRight w:val="0"/>
          <w:marTop w:val="0"/>
          <w:marBottom w:val="0"/>
          <w:divBdr>
            <w:top w:val="none" w:sz="0" w:space="0" w:color="auto"/>
            <w:left w:val="none" w:sz="0" w:space="0" w:color="auto"/>
            <w:bottom w:val="none" w:sz="0" w:space="0" w:color="auto"/>
            <w:right w:val="none" w:sz="0" w:space="0" w:color="auto"/>
          </w:divBdr>
        </w:div>
        <w:div w:id="642928349">
          <w:marLeft w:val="0"/>
          <w:marRight w:val="0"/>
          <w:marTop w:val="0"/>
          <w:marBottom w:val="0"/>
          <w:divBdr>
            <w:top w:val="none" w:sz="0" w:space="0" w:color="auto"/>
            <w:left w:val="none" w:sz="0" w:space="0" w:color="auto"/>
            <w:bottom w:val="none" w:sz="0" w:space="0" w:color="auto"/>
            <w:right w:val="none" w:sz="0" w:space="0" w:color="auto"/>
          </w:divBdr>
        </w:div>
        <w:div w:id="647125187">
          <w:marLeft w:val="0"/>
          <w:marRight w:val="0"/>
          <w:marTop w:val="0"/>
          <w:marBottom w:val="0"/>
          <w:divBdr>
            <w:top w:val="none" w:sz="0" w:space="0" w:color="auto"/>
            <w:left w:val="none" w:sz="0" w:space="0" w:color="auto"/>
            <w:bottom w:val="none" w:sz="0" w:space="0" w:color="auto"/>
            <w:right w:val="none" w:sz="0" w:space="0" w:color="auto"/>
          </w:divBdr>
        </w:div>
        <w:div w:id="664360980">
          <w:marLeft w:val="0"/>
          <w:marRight w:val="0"/>
          <w:marTop w:val="0"/>
          <w:marBottom w:val="0"/>
          <w:divBdr>
            <w:top w:val="none" w:sz="0" w:space="0" w:color="auto"/>
            <w:left w:val="none" w:sz="0" w:space="0" w:color="auto"/>
            <w:bottom w:val="none" w:sz="0" w:space="0" w:color="auto"/>
            <w:right w:val="none" w:sz="0" w:space="0" w:color="auto"/>
          </w:divBdr>
        </w:div>
        <w:div w:id="729502943">
          <w:marLeft w:val="0"/>
          <w:marRight w:val="0"/>
          <w:marTop w:val="0"/>
          <w:marBottom w:val="0"/>
          <w:divBdr>
            <w:top w:val="none" w:sz="0" w:space="0" w:color="auto"/>
            <w:left w:val="none" w:sz="0" w:space="0" w:color="auto"/>
            <w:bottom w:val="none" w:sz="0" w:space="0" w:color="auto"/>
            <w:right w:val="none" w:sz="0" w:space="0" w:color="auto"/>
          </w:divBdr>
        </w:div>
        <w:div w:id="758327297">
          <w:marLeft w:val="0"/>
          <w:marRight w:val="0"/>
          <w:marTop w:val="0"/>
          <w:marBottom w:val="0"/>
          <w:divBdr>
            <w:top w:val="none" w:sz="0" w:space="0" w:color="auto"/>
            <w:left w:val="none" w:sz="0" w:space="0" w:color="auto"/>
            <w:bottom w:val="none" w:sz="0" w:space="0" w:color="auto"/>
            <w:right w:val="none" w:sz="0" w:space="0" w:color="auto"/>
          </w:divBdr>
        </w:div>
        <w:div w:id="829832279">
          <w:marLeft w:val="0"/>
          <w:marRight w:val="0"/>
          <w:marTop w:val="0"/>
          <w:marBottom w:val="0"/>
          <w:divBdr>
            <w:top w:val="none" w:sz="0" w:space="0" w:color="auto"/>
            <w:left w:val="none" w:sz="0" w:space="0" w:color="auto"/>
            <w:bottom w:val="none" w:sz="0" w:space="0" w:color="auto"/>
            <w:right w:val="none" w:sz="0" w:space="0" w:color="auto"/>
          </w:divBdr>
        </w:div>
        <w:div w:id="895169544">
          <w:marLeft w:val="0"/>
          <w:marRight w:val="0"/>
          <w:marTop w:val="0"/>
          <w:marBottom w:val="0"/>
          <w:divBdr>
            <w:top w:val="none" w:sz="0" w:space="0" w:color="auto"/>
            <w:left w:val="none" w:sz="0" w:space="0" w:color="auto"/>
            <w:bottom w:val="none" w:sz="0" w:space="0" w:color="auto"/>
            <w:right w:val="none" w:sz="0" w:space="0" w:color="auto"/>
          </w:divBdr>
        </w:div>
        <w:div w:id="922297717">
          <w:marLeft w:val="0"/>
          <w:marRight w:val="0"/>
          <w:marTop w:val="0"/>
          <w:marBottom w:val="0"/>
          <w:divBdr>
            <w:top w:val="none" w:sz="0" w:space="0" w:color="auto"/>
            <w:left w:val="none" w:sz="0" w:space="0" w:color="auto"/>
            <w:bottom w:val="none" w:sz="0" w:space="0" w:color="auto"/>
            <w:right w:val="none" w:sz="0" w:space="0" w:color="auto"/>
          </w:divBdr>
        </w:div>
        <w:div w:id="947390056">
          <w:marLeft w:val="0"/>
          <w:marRight w:val="0"/>
          <w:marTop w:val="0"/>
          <w:marBottom w:val="0"/>
          <w:divBdr>
            <w:top w:val="none" w:sz="0" w:space="0" w:color="auto"/>
            <w:left w:val="none" w:sz="0" w:space="0" w:color="auto"/>
            <w:bottom w:val="none" w:sz="0" w:space="0" w:color="auto"/>
            <w:right w:val="none" w:sz="0" w:space="0" w:color="auto"/>
          </w:divBdr>
        </w:div>
        <w:div w:id="986402642">
          <w:marLeft w:val="0"/>
          <w:marRight w:val="0"/>
          <w:marTop w:val="0"/>
          <w:marBottom w:val="0"/>
          <w:divBdr>
            <w:top w:val="none" w:sz="0" w:space="0" w:color="auto"/>
            <w:left w:val="none" w:sz="0" w:space="0" w:color="auto"/>
            <w:bottom w:val="none" w:sz="0" w:space="0" w:color="auto"/>
            <w:right w:val="none" w:sz="0" w:space="0" w:color="auto"/>
          </w:divBdr>
        </w:div>
        <w:div w:id="1020006287">
          <w:marLeft w:val="0"/>
          <w:marRight w:val="0"/>
          <w:marTop w:val="0"/>
          <w:marBottom w:val="0"/>
          <w:divBdr>
            <w:top w:val="none" w:sz="0" w:space="0" w:color="auto"/>
            <w:left w:val="none" w:sz="0" w:space="0" w:color="auto"/>
            <w:bottom w:val="none" w:sz="0" w:space="0" w:color="auto"/>
            <w:right w:val="none" w:sz="0" w:space="0" w:color="auto"/>
          </w:divBdr>
        </w:div>
        <w:div w:id="1056396206">
          <w:marLeft w:val="0"/>
          <w:marRight w:val="0"/>
          <w:marTop w:val="0"/>
          <w:marBottom w:val="0"/>
          <w:divBdr>
            <w:top w:val="none" w:sz="0" w:space="0" w:color="auto"/>
            <w:left w:val="none" w:sz="0" w:space="0" w:color="auto"/>
            <w:bottom w:val="none" w:sz="0" w:space="0" w:color="auto"/>
            <w:right w:val="none" w:sz="0" w:space="0" w:color="auto"/>
          </w:divBdr>
        </w:div>
        <w:div w:id="1073043754">
          <w:marLeft w:val="0"/>
          <w:marRight w:val="0"/>
          <w:marTop w:val="0"/>
          <w:marBottom w:val="0"/>
          <w:divBdr>
            <w:top w:val="none" w:sz="0" w:space="0" w:color="auto"/>
            <w:left w:val="none" w:sz="0" w:space="0" w:color="auto"/>
            <w:bottom w:val="none" w:sz="0" w:space="0" w:color="auto"/>
            <w:right w:val="none" w:sz="0" w:space="0" w:color="auto"/>
          </w:divBdr>
        </w:div>
        <w:div w:id="1108353288">
          <w:marLeft w:val="0"/>
          <w:marRight w:val="0"/>
          <w:marTop w:val="0"/>
          <w:marBottom w:val="0"/>
          <w:divBdr>
            <w:top w:val="none" w:sz="0" w:space="0" w:color="auto"/>
            <w:left w:val="none" w:sz="0" w:space="0" w:color="auto"/>
            <w:bottom w:val="none" w:sz="0" w:space="0" w:color="auto"/>
            <w:right w:val="none" w:sz="0" w:space="0" w:color="auto"/>
          </w:divBdr>
        </w:div>
        <w:div w:id="1140423305">
          <w:marLeft w:val="0"/>
          <w:marRight w:val="0"/>
          <w:marTop w:val="0"/>
          <w:marBottom w:val="0"/>
          <w:divBdr>
            <w:top w:val="none" w:sz="0" w:space="0" w:color="auto"/>
            <w:left w:val="none" w:sz="0" w:space="0" w:color="auto"/>
            <w:bottom w:val="none" w:sz="0" w:space="0" w:color="auto"/>
            <w:right w:val="none" w:sz="0" w:space="0" w:color="auto"/>
          </w:divBdr>
        </w:div>
        <w:div w:id="1232036125">
          <w:marLeft w:val="0"/>
          <w:marRight w:val="0"/>
          <w:marTop w:val="0"/>
          <w:marBottom w:val="0"/>
          <w:divBdr>
            <w:top w:val="none" w:sz="0" w:space="0" w:color="auto"/>
            <w:left w:val="none" w:sz="0" w:space="0" w:color="auto"/>
            <w:bottom w:val="none" w:sz="0" w:space="0" w:color="auto"/>
            <w:right w:val="none" w:sz="0" w:space="0" w:color="auto"/>
          </w:divBdr>
        </w:div>
        <w:div w:id="1283226824">
          <w:marLeft w:val="0"/>
          <w:marRight w:val="0"/>
          <w:marTop w:val="0"/>
          <w:marBottom w:val="0"/>
          <w:divBdr>
            <w:top w:val="none" w:sz="0" w:space="0" w:color="auto"/>
            <w:left w:val="none" w:sz="0" w:space="0" w:color="auto"/>
            <w:bottom w:val="none" w:sz="0" w:space="0" w:color="auto"/>
            <w:right w:val="none" w:sz="0" w:space="0" w:color="auto"/>
          </w:divBdr>
        </w:div>
        <w:div w:id="1323125727">
          <w:marLeft w:val="0"/>
          <w:marRight w:val="0"/>
          <w:marTop w:val="0"/>
          <w:marBottom w:val="0"/>
          <w:divBdr>
            <w:top w:val="none" w:sz="0" w:space="0" w:color="auto"/>
            <w:left w:val="none" w:sz="0" w:space="0" w:color="auto"/>
            <w:bottom w:val="none" w:sz="0" w:space="0" w:color="auto"/>
            <w:right w:val="none" w:sz="0" w:space="0" w:color="auto"/>
          </w:divBdr>
        </w:div>
        <w:div w:id="1375420791">
          <w:marLeft w:val="0"/>
          <w:marRight w:val="0"/>
          <w:marTop w:val="0"/>
          <w:marBottom w:val="0"/>
          <w:divBdr>
            <w:top w:val="none" w:sz="0" w:space="0" w:color="auto"/>
            <w:left w:val="none" w:sz="0" w:space="0" w:color="auto"/>
            <w:bottom w:val="none" w:sz="0" w:space="0" w:color="auto"/>
            <w:right w:val="none" w:sz="0" w:space="0" w:color="auto"/>
          </w:divBdr>
        </w:div>
        <w:div w:id="1384795923">
          <w:marLeft w:val="0"/>
          <w:marRight w:val="0"/>
          <w:marTop w:val="0"/>
          <w:marBottom w:val="0"/>
          <w:divBdr>
            <w:top w:val="none" w:sz="0" w:space="0" w:color="auto"/>
            <w:left w:val="none" w:sz="0" w:space="0" w:color="auto"/>
            <w:bottom w:val="none" w:sz="0" w:space="0" w:color="auto"/>
            <w:right w:val="none" w:sz="0" w:space="0" w:color="auto"/>
          </w:divBdr>
        </w:div>
        <w:div w:id="1400057681">
          <w:marLeft w:val="0"/>
          <w:marRight w:val="0"/>
          <w:marTop w:val="0"/>
          <w:marBottom w:val="0"/>
          <w:divBdr>
            <w:top w:val="none" w:sz="0" w:space="0" w:color="auto"/>
            <w:left w:val="none" w:sz="0" w:space="0" w:color="auto"/>
            <w:bottom w:val="none" w:sz="0" w:space="0" w:color="auto"/>
            <w:right w:val="none" w:sz="0" w:space="0" w:color="auto"/>
          </w:divBdr>
        </w:div>
        <w:div w:id="1411924857">
          <w:marLeft w:val="0"/>
          <w:marRight w:val="0"/>
          <w:marTop w:val="0"/>
          <w:marBottom w:val="0"/>
          <w:divBdr>
            <w:top w:val="none" w:sz="0" w:space="0" w:color="auto"/>
            <w:left w:val="none" w:sz="0" w:space="0" w:color="auto"/>
            <w:bottom w:val="none" w:sz="0" w:space="0" w:color="auto"/>
            <w:right w:val="none" w:sz="0" w:space="0" w:color="auto"/>
          </w:divBdr>
        </w:div>
        <w:div w:id="1417629188">
          <w:marLeft w:val="0"/>
          <w:marRight w:val="0"/>
          <w:marTop w:val="0"/>
          <w:marBottom w:val="0"/>
          <w:divBdr>
            <w:top w:val="none" w:sz="0" w:space="0" w:color="auto"/>
            <w:left w:val="none" w:sz="0" w:space="0" w:color="auto"/>
            <w:bottom w:val="none" w:sz="0" w:space="0" w:color="auto"/>
            <w:right w:val="none" w:sz="0" w:space="0" w:color="auto"/>
          </w:divBdr>
        </w:div>
        <w:div w:id="1472864575">
          <w:marLeft w:val="0"/>
          <w:marRight w:val="0"/>
          <w:marTop w:val="0"/>
          <w:marBottom w:val="0"/>
          <w:divBdr>
            <w:top w:val="none" w:sz="0" w:space="0" w:color="auto"/>
            <w:left w:val="none" w:sz="0" w:space="0" w:color="auto"/>
            <w:bottom w:val="none" w:sz="0" w:space="0" w:color="auto"/>
            <w:right w:val="none" w:sz="0" w:space="0" w:color="auto"/>
          </w:divBdr>
        </w:div>
        <w:div w:id="1569344668">
          <w:marLeft w:val="0"/>
          <w:marRight w:val="0"/>
          <w:marTop w:val="0"/>
          <w:marBottom w:val="0"/>
          <w:divBdr>
            <w:top w:val="none" w:sz="0" w:space="0" w:color="auto"/>
            <w:left w:val="none" w:sz="0" w:space="0" w:color="auto"/>
            <w:bottom w:val="none" w:sz="0" w:space="0" w:color="auto"/>
            <w:right w:val="none" w:sz="0" w:space="0" w:color="auto"/>
          </w:divBdr>
        </w:div>
        <w:div w:id="1763254117">
          <w:marLeft w:val="0"/>
          <w:marRight w:val="0"/>
          <w:marTop w:val="0"/>
          <w:marBottom w:val="0"/>
          <w:divBdr>
            <w:top w:val="none" w:sz="0" w:space="0" w:color="auto"/>
            <w:left w:val="none" w:sz="0" w:space="0" w:color="auto"/>
            <w:bottom w:val="none" w:sz="0" w:space="0" w:color="auto"/>
            <w:right w:val="none" w:sz="0" w:space="0" w:color="auto"/>
          </w:divBdr>
        </w:div>
        <w:div w:id="1860313799">
          <w:marLeft w:val="0"/>
          <w:marRight w:val="0"/>
          <w:marTop w:val="0"/>
          <w:marBottom w:val="0"/>
          <w:divBdr>
            <w:top w:val="none" w:sz="0" w:space="0" w:color="auto"/>
            <w:left w:val="none" w:sz="0" w:space="0" w:color="auto"/>
            <w:bottom w:val="none" w:sz="0" w:space="0" w:color="auto"/>
            <w:right w:val="none" w:sz="0" w:space="0" w:color="auto"/>
          </w:divBdr>
        </w:div>
        <w:div w:id="1881429863">
          <w:marLeft w:val="0"/>
          <w:marRight w:val="0"/>
          <w:marTop w:val="0"/>
          <w:marBottom w:val="0"/>
          <w:divBdr>
            <w:top w:val="none" w:sz="0" w:space="0" w:color="auto"/>
            <w:left w:val="none" w:sz="0" w:space="0" w:color="auto"/>
            <w:bottom w:val="none" w:sz="0" w:space="0" w:color="auto"/>
            <w:right w:val="none" w:sz="0" w:space="0" w:color="auto"/>
          </w:divBdr>
        </w:div>
        <w:div w:id="1929383682">
          <w:marLeft w:val="0"/>
          <w:marRight w:val="0"/>
          <w:marTop w:val="0"/>
          <w:marBottom w:val="0"/>
          <w:divBdr>
            <w:top w:val="none" w:sz="0" w:space="0" w:color="auto"/>
            <w:left w:val="none" w:sz="0" w:space="0" w:color="auto"/>
            <w:bottom w:val="none" w:sz="0" w:space="0" w:color="auto"/>
            <w:right w:val="none" w:sz="0" w:space="0" w:color="auto"/>
          </w:divBdr>
        </w:div>
        <w:div w:id="1940479782">
          <w:marLeft w:val="0"/>
          <w:marRight w:val="0"/>
          <w:marTop w:val="0"/>
          <w:marBottom w:val="0"/>
          <w:divBdr>
            <w:top w:val="none" w:sz="0" w:space="0" w:color="auto"/>
            <w:left w:val="none" w:sz="0" w:space="0" w:color="auto"/>
            <w:bottom w:val="none" w:sz="0" w:space="0" w:color="auto"/>
            <w:right w:val="none" w:sz="0" w:space="0" w:color="auto"/>
          </w:divBdr>
        </w:div>
        <w:div w:id="1944065979">
          <w:marLeft w:val="0"/>
          <w:marRight w:val="0"/>
          <w:marTop w:val="0"/>
          <w:marBottom w:val="0"/>
          <w:divBdr>
            <w:top w:val="none" w:sz="0" w:space="0" w:color="auto"/>
            <w:left w:val="none" w:sz="0" w:space="0" w:color="auto"/>
            <w:bottom w:val="none" w:sz="0" w:space="0" w:color="auto"/>
            <w:right w:val="none" w:sz="0" w:space="0" w:color="auto"/>
          </w:divBdr>
        </w:div>
        <w:div w:id="1989019256">
          <w:marLeft w:val="0"/>
          <w:marRight w:val="0"/>
          <w:marTop w:val="0"/>
          <w:marBottom w:val="0"/>
          <w:divBdr>
            <w:top w:val="none" w:sz="0" w:space="0" w:color="auto"/>
            <w:left w:val="none" w:sz="0" w:space="0" w:color="auto"/>
            <w:bottom w:val="none" w:sz="0" w:space="0" w:color="auto"/>
            <w:right w:val="none" w:sz="0" w:space="0" w:color="auto"/>
          </w:divBdr>
        </w:div>
        <w:div w:id="2005471821">
          <w:marLeft w:val="0"/>
          <w:marRight w:val="0"/>
          <w:marTop w:val="0"/>
          <w:marBottom w:val="0"/>
          <w:divBdr>
            <w:top w:val="none" w:sz="0" w:space="0" w:color="auto"/>
            <w:left w:val="none" w:sz="0" w:space="0" w:color="auto"/>
            <w:bottom w:val="none" w:sz="0" w:space="0" w:color="auto"/>
            <w:right w:val="none" w:sz="0" w:space="0" w:color="auto"/>
          </w:divBdr>
        </w:div>
        <w:div w:id="2134907442">
          <w:marLeft w:val="0"/>
          <w:marRight w:val="0"/>
          <w:marTop w:val="0"/>
          <w:marBottom w:val="0"/>
          <w:divBdr>
            <w:top w:val="none" w:sz="0" w:space="0" w:color="auto"/>
            <w:left w:val="none" w:sz="0" w:space="0" w:color="auto"/>
            <w:bottom w:val="none" w:sz="0" w:space="0" w:color="auto"/>
            <w:right w:val="none" w:sz="0" w:space="0" w:color="auto"/>
          </w:divBdr>
        </w:div>
        <w:div w:id="2136024924">
          <w:marLeft w:val="0"/>
          <w:marRight w:val="0"/>
          <w:marTop w:val="0"/>
          <w:marBottom w:val="0"/>
          <w:divBdr>
            <w:top w:val="none" w:sz="0" w:space="0" w:color="auto"/>
            <w:left w:val="none" w:sz="0" w:space="0" w:color="auto"/>
            <w:bottom w:val="none" w:sz="0" w:space="0" w:color="auto"/>
            <w:right w:val="none" w:sz="0" w:space="0" w:color="auto"/>
          </w:divBdr>
        </w:div>
        <w:div w:id="2141651724">
          <w:marLeft w:val="0"/>
          <w:marRight w:val="0"/>
          <w:marTop w:val="0"/>
          <w:marBottom w:val="0"/>
          <w:divBdr>
            <w:top w:val="none" w:sz="0" w:space="0" w:color="auto"/>
            <w:left w:val="none" w:sz="0" w:space="0" w:color="auto"/>
            <w:bottom w:val="none" w:sz="0" w:space="0" w:color="auto"/>
            <w:right w:val="none" w:sz="0" w:space="0" w:color="auto"/>
          </w:divBdr>
        </w:div>
      </w:divsChild>
    </w:div>
    <w:div w:id="1524594976">
      <w:bodyDiv w:val="1"/>
      <w:marLeft w:val="0"/>
      <w:marRight w:val="0"/>
      <w:marTop w:val="0"/>
      <w:marBottom w:val="0"/>
      <w:divBdr>
        <w:top w:val="none" w:sz="0" w:space="0" w:color="auto"/>
        <w:left w:val="none" w:sz="0" w:space="0" w:color="auto"/>
        <w:bottom w:val="none" w:sz="0" w:space="0" w:color="auto"/>
        <w:right w:val="none" w:sz="0" w:space="0" w:color="auto"/>
      </w:divBdr>
      <w:divsChild>
        <w:div w:id="892430429">
          <w:marLeft w:val="547"/>
          <w:marRight w:val="0"/>
          <w:marTop w:val="130"/>
          <w:marBottom w:val="0"/>
          <w:divBdr>
            <w:top w:val="none" w:sz="0" w:space="0" w:color="auto"/>
            <w:left w:val="none" w:sz="0" w:space="0" w:color="auto"/>
            <w:bottom w:val="none" w:sz="0" w:space="0" w:color="auto"/>
            <w:right w:val="none" w:sz="0" w:space="0" w:color="auto"/>
          </w:divBdr>
        </w:div>
      </w:divsChild>
    </w:div>
    <w:div w:id="1587350057">
      <w:bodyDiv w:val="1"/>
      <w:marLeft w:val="0"/>
      <w:marRight w:val="0"/>
      <w:marTop w:val="0"/>
      <w:marBottom w:val="0"/>
      <w:divBdr>
        <w:top w:val="none" w:sz="0" w:space="0" w:color="auto"/>
        <w:left w:val="none" w:sz="0" w:space="0" w:color="auto"/>
        <w:bottom w:val="none" w:sz="0" w:space="0" w:color="auto"/>
        <w:right w:val="none" w:sz="0" w:space="0" w:color="auto"/>
      </w:divBdr>
      <w:divsChild>
        <w:div w:id="1825928179">
          <w:marLeft w:val="547"/>
          <w:marRight w:val="0"/>
          <w:marTop w:val="130"/>
          <w:marBottom w:val="0"/>
          <w:divBdr>
            <w:top w:val="none" w:sz="0" w:space="0" w:color="auto"/>
            <w:left w:val="none" w:sz="0" w:space="0" w:color="auto"/>
            <w:bottom w:val="none" w:sz="0" w:space="0" w:color="auto"/>
            <w:right w:val="none" w:sz="0" w:space="0" w:color="auto"/>
          </w:divBdr>
        </w:div>
      </w:divsChild>
    </w:div>
    <w:div w:id="1600135526">
      <w:bodyDiv w:val="1"/>
      <w:marLeft w:val="0"/>
      <w:marRight w:val="0"/>
      <w:marTop w:val="0"/>
      <w:marBottom w:val="0"/>
      <w:divBdr>
        <w:top w:val="none" w:sz="0" w:space="0" w:color="auto"/>
        <w:left w:val="none" w:sz="0" w:space="0" w:color="auto"/>
        <w:bottom w:val="none" w:sz="0" w:space="0" w:color="auto"/>
        <w:right w:val="none" w:sz="0" w:space="0" w:color="auto"/>
      </w:divBdr>
    </w:div>
    <w:div w:id="1629387686">
      <w:bodyDiv w:val="1"/>
      <w:marLeft w:val="0"/>
      <w:marRight w:val="0"/>
      <w:marTop w:val="0"/>
      <w:marBottom w:val="0"/>
      <w:divBdr>
        <w:top w:val="none" w:sz="0" w:space="0" w:color="auto"/>
        <w:left w:val="none" w:sz="0" w:space="0" w:color="auto"/>
        <w:bottom w:val="none" w:sz="0" w:space="0" w:color="auto"/>
        <w:right w:val="none" w:sz="0" w:space="0" w:color="auto"/>
      </w:divBdr>
      <w:divsChild>
        <w:div w:id="1146900935">
          <w:marLeft w:val="0"/>
          <w:marRight w:val="0"/>
          <w:marTop w:val="0"/>
          <w:marBottom w:val="0"/>
          <w:divBdr>
            <w:top w:val="none" w:sz="0" w:space="0" w:color="auto"/>
            <w:left w:val="none" w:sz="0" w:space="0" w:color="auto"/>
            <w:bottom w:val="none" w:sz="0" w:space="0" w:color="auto"/>
            <w:right w:val="none" w:sz="0" w:space="0" w:color="auto"/>
          </w:divBdr>
          <w:divsChild>
            <w:div w:id="227767041">
              <w:marLeft w:val="-227"/>
              <w:marRight w:val="0"/>
              <w:marTop w:val="0"/>
              <w:marBottom w:val="0"/>
              <w:divBdr>
                <w:top w:val="none" w:sz="0" w:space="0" w:color="auto"/>
                <w:left w:val="none" w:sz="0" w:space="0" w:color="auto"/>
                <w:bottom w:val="none" w:sz="0" w:space="0" w:color="auto"/>
                <w:right w:val="none" w:sz="0" w:space="0" w:color="auto"/>
              </w:divBdr>
            </w:div>
            <w:div w:id="1441490226">
              <w:marLeft w:val="-227"/>
              <w:marRight w:val="0"/>
              <w:marTop w:val="0"/>
              <w:marBottom w:val="0"/>
              <w:divBdr>
                <w:top w:val="none" w:sz="0" w:space="0" w:color="auto"/>
                <w:left w:val="none" w:sz="0" w:space="0" w:color="auto"/>
                <w:bottom w:val="none" w:sz="0" w:space="0" w:color="auto"/>
                <w:right w:val="none" w:sz="0" w:space="0" w:color="auto"/>
              </w:divBdr>
            </w:div>
            <w:div w:id="1442145663">
              <w:marLeft w:val="-227"/>
              <w:marRight w:val="0"/>
              <w:marTop w:val="0"/>
              <w:marBottom w:val="0"/>
              <w:divBdr>
                <w:top w:val="none" w:sz="0" w:space="0" w:color="auto"/>
                <w:left w:val="none" w:sz="0" w:space="0" w:color="auto"/>
                <w:bottom w:val="none" w:sz="0" w:space="0" w:color="auto"/>
                <w:right w:val="none" w:sz="0" w:space="0" w:color="auto"/>
              </w:divBdr>
            </w:div>
          </w:divsChild>
        </w:div>
      </w:divsChild>
    </w:div>
    <w:div w:id="1667635394">
      <w:bodyDiv w:val="1"/>
      <w:marLeft w:val="0"/>
      <w:marRight w:val="0"/>
      <w:marTop w:val="0"/>
      <w:marBottom w:val="0"/>
      <w:divBdr>
        <w:top w:val="none" w:sz="0" w:space="0" w:color="auto"/>
        <w:left w:val="none" w:sz="0" w:space="0" w:color="auto"/>
        <w:bottom w:val="none" w:sz="0" w:space="0" w:color="auto"/>
        <w:right w:val="none" w:sz="0" w:space="0" w:color="auto"/>
      </w:divBdr>
      <w:divsChild>
        <w:div w:id="515196849">
          <w:marLeft w:val="0"/>
          <w:marRight w:val="0"/>
          <w:marTop w:val="0"/>
          <w:marBottom w:val="0"/>
          <w:divBdr>
            <w:top w:val="none" w:sz="0" w:space="0" w:color="auto"/>
            <w:left w:val="none" w:sz="0" w:space="0" w:color="auto"/>
            <w:bottom w:val="none" w:sz="0" w:space="0" w:color="auto"/>
            <w:right w:val="none" w:sz="0" w:space="0" w:color="auto"/>
          </w:divBdr>
        </w:div>
        <w:div w:id="1005979442">
          <w:marLeft w:val="0"/>
          <w:marRight w:val="0"/>
          <w:marTop w:val="0"/>
          <w:marBottom w:val="0"/>
          <w:divBdr>
            <w:top w:val="none" w:sz="0" w:space="0" w:color="auto"/>
            <w:left w:val="none" w:sz="0" w:space="0" w:color="auto"/>
            <w:bottom w:val="none" w:sz="0" w:space="0" w:color="auto"/>
            <w:right w:val="none" w:sz="0" w:space="0" w:color="auto"/>
          </w:divBdr>
        </w:div>
        <w:div w:id="2034501037">
          <w:marLeft w:val="0"/>
          <w:marRight w:val="0"/>
          <w:marTop w:val="0"/>
          <w:marBottom w:val="0"/>
          <w:divBdr>
            <w:top w:val="none" w:sz="0" w:space="0" w:color="auto"/>
            <w:left w:val="none" w:sz="0" w:space="0" w:color="auto"/>
            <w:bottom w:val="none" w:sz="0" w:space="0" w:color="auto"/>
            <w:right w:val="none" w:sz="0" w:space="0" w:color="auto"/>
          </w:divBdr>
        </w:div>
      </w:divsChild>
    </w:div>
    <w:div w:id="1831209163">
      <w:bodyDiv w:val="1"/>
      <w:marLeft w:val="0"/>
      <w:marRight w:val="0"/>
      <w:marTop w:val="0"/>
      <w:marBottom w:val="0"/>
      <w:divBdr>
        <w:top w:val="none" w:sz="0" w:space="0" w:color="auto"/>
        <w:left w:val="none" w:sz="0" w:space="0" w:color="auto"/>
        <w:bottom w:val="none" w:sz="0" w:space="0" w:color="auto"/>
        <w:right w:val="none" w:sz="0" w:space="0" w:color="auto"/>
      </w:divBdr>
    </w:div>
    <w:div w:id="1979531817">
      <w:bodyDiv w:val="1"/>
      <w:marLeft w:val="0"/>
      <w:marRight w:val="0"/>
      <w:marTop w:val="0"/>
      <w:marBottom w:val="0"/>
      <w:divBdr>
        <w:top w:val="none" w:sz="0" w:space="0" w:color="auto"/>
        <w:left w:val="none" w:sz="0" w:space="0" w:color="auto"/>
        <w:bottom w:val="none" w:sz="0" w:space="0" w:color="auto"/>
        <w:right w:val="none" w:sz="0" w:space="0" w:color="auto"/>
      </w:divBdr>
      <w:divsChild>
        <w:div w:id="589240277">
          <w:marLeft w:val="0"/>
          <w:marRight w:val="0"/>
          <w:marTop w:val="0"/>
          <w:marBottom w:val="0"/>
          <w:divBdr>
            <w:top w:val="none" w:sz="0" w:space="0" w:color="auto"/>
            <w:left w:val="none" w:sz="0" w:space="0" w:color="auto"/>
            <w:bottom w:val="none" w:sz="0" w:space="0" w:color="auto"/>
            <w:right w:val="none" w:sz="0" w:space="0" w:color="auto"/>
          </w:divBdr>
        </w:div>
        <w:div w:id="1493566581">
          <w:marLeft w:val="0"/>
          <w:marRight w:val="0"/>
          <w:marTop w:val="0"/>
          <w:marBottom w:val="0"/>
          <w:divBdr>
            <w:top w:val="none" w:sz="0" w:space="0" w:color="auto"/>
            <w:left w:val="none" w:sz="0" w:space="0" w:color="auto"/>
            <w:bottom w:val="none" w:sz="0" w:space="0" w:color="auto"/>
            <w:right w:val="none" w:sz="0" w:space="0" w:color="auto"/>
          </w:divBdr>
        </w:div>
        <w:div w:id="1983654716">
          <w:marLeft w:val="0"/>
          <w:marRight w:val="0"/>
          <w:marTop w:val="0"/>
          <w:marBottom w:val="0"/>
          <w:divBdr>
            <w:top w:val="none" w:sz="0" w:space="0" w:color="auto"/>
            <w:left w:val="none" w:sz="0" w:space="0" w:color="auto"/>
            <w:bottom w:val="none" w:sz="0" w:space="0" w:color="auto"/>
            <w:right w:val="none" w:sz="0" w:space="0" w:color="auto"/>
          </w:divBdr>
        </w:div>
        <w:div w:id="2121601639">
          <w:marLeft w:val="0"/>
          <w:marRight w:val="0"/>
          <w:marTop w:val="0"/>
          <w:marBottom w:val="0"/>
          <w:divBdr>
            <w:top w:val="none" w:sz="0" w:space="0" w:color="auto"/>
            <w:left w:val="none" w:sz="0" w:space="0" w:color="auto"/>
            <w:bottom w:val="none" w:sz="0" w:space="0" w:color="auto"/>
            <w:right w:val="none" w:sz="0" w:space="0" w:color="auto"/>
          </w:divBdr>
        </w:div>
      </w:divsChild>
    </w:div>
    <w:div w:id="2048676154">
      <w:bodyDiv w:val="1"/>
      <w:marLeft w:val="0"/>
      <w:marRight w:val="0"/>
      <w:marTop w:val="0"/>
      <w:marBottom w:val="0"/>
      <w:divBdr>
        <w:top w:val="none" w:sz="0" w:space="0" w:color="auto"/>
        <w:left w:val="none" w:sz="0" w:space="0" w:color="auto"/>
        <w:bottom w:val="none" w:sz="0" w:space="0" w:color="auto"/>
        <w:right w:val="none" w:sz="0" w:space="0" w:color="auto"/>
      </w:divBdr>
      <w:divsChild>
        <w:div w:id="25955908">
          <w:marLeft w:val="0"/>
          <w:marRight w:val="0"/>
          <w:marTop w:val="0"/>
          <w:marBottom w:val="0"/>
          <w:divBdr>
            <w:top w:val="none" w:sz="0" w:space="0" w:color="auto"/>
            <w:left w:val="none" w:sz="0" w:space="0" w:color="auto"/>
            <w:bottom w:val="none" w:sz="0" w:space="0" w:color="auto"/>
            <w:right w:val="none" w:sz="0" w:space="0" w:color="auto"/>
          </w:divBdr>
        </w:div>
        <w:div w:id="48115865">
          <w:marLeft w:val="0"/>
          <w:marRight w:val="0"/>
          <w:marTop w:val="0"/>
          <w:marBottom w:val="0"/>
          <w:divBdr>
            <w:top w:val="none" w:sz="0" w:space="0" w:color="auto"/>
            <w:left w:val="none" w:sz="0" w:space="0" w:color="auto"/>
            <w:bottom w:val="none" w:sz="0" w:space="0" w:color="auto"/>
            <w:right w:val="none" w:sz="0" w:space="0" w:color="auto"/>
          </w:divBdr>
        </w:div>
        <w:div w:id="75177022">
          <w:marLeft w:val="0"/>
          <w:marRight w:val="0"/>
          <w:marTop w:val="0"/>
          <w:marBottom w:val="0"/>
          <w:divBdr>
            <w:top w:val="none" w:sz="0" w:space="0" w:color="auto"/>
            <w:left w:val="none" w:sz="0" w:space="0" w:color="auto"/>
            <w:bottom w:val="none" w:sz="0" w:space="0" w:color="auto"/>
            <w:right w:val="none" w:sz="0" w:space="0" w:color="auto"/>
          </w:divBdr>
        </w:div>
        <w:div w:id="125971933">
          <w:marLeft w:val="0"/>
          <w:marRight w:val="0"/>
          <w:marTop w:val="0"/>
          <w:marBottom w:val="0"/>
          <w:divBdr>
            <w:top w:val="none" w:sz="0" w:space="0" w:color="auto"/>
            <w:left w:val="none" w:sz="0" w:space="0" w:color="auto"/>
            <w:bottom w:val="none" w:sz="0" w:space="0" w:color="auto"/>
            <w:right w:val="none" w:sz="0" w:space="0" w:color="auto"/>
          </w:divBdr>
        </w:div>
        <w:div w:id="144128641">
          <w:marLeft w:val="0"/>
          <w:marRight w:val="0"/>
          <w:marTop w:val="0"/>
          <w:marBottom w:val="0"/>
          <w:divBdr>
            <w:top w:val="none" w:sz="0" w:space="0" w:color="auto"/>
            <w:left w:val="none" w:sz="0" w:space="0" w:color="auto"/>
            <w:bottom w:val="none" w:sz="0" w:space="0" w:color="auto"/>
            <w:right w:val="none" w:sz="0" w:space="0" w:color="auto"/>
          </w:divBdr>
        </w:div>
        <w:div w:id="161509427">
          <w:marLeft w:val="0"/>
          <w:marRight w:val="0"/>
          <w:marTop w:val="0"/>
          <w:marBottom w:val="0"/>
          <w:divBdr>
            <w:top w:val="none" w:sz="0" w:space="0" w:color="auto"/>
            <w:left w:val="none" w:sz="0" w:space="0" w:color="auto"/>
            <w:bottom w:val="none" w:sz="0" w:space="0" w:color="auto"/>
            <w:right w:val="none" w:sz="0" w:space="0" w:color="auto"/>
          </w:divBdr>
        </w:div>
        <w:div w:id="253369791">
          <w:marLeft w:val="0"/>
          <w:marRight w:val="0"/>
          <w:marTop w:val="0"/>
          <w:marBottom w:val="0"/>
          <w:divBdr>
            <w:top w:val="none" w:sz="0" w:space="0" w:color="auto"/>
            <w:left w:val="none" w:sz="0" w:space="0" w:color="auto"/>
            <w:bottom w:val="none" w:sz="0" w:space="0" w:color="auto"/>
            <w:right w:val="none" w:sz="0" w:space="0" w:color="auto"/>
          </w:divBdr>
        </w:div>
        <w:div w:id="321742071">
          <w:marLeft w:val="0"/>
          <w:marRight w:val="0"/>
          <w:marTop w:val="0"/>
          <w:marBottom w:val="0"/>
          <w:divBdr>
            <w:top w:val="none" w:sz="0" w:space="0" w:color="auto"/>
            <w:left w:val="none" w:sz="0" w:space="0" w:color="auto"/>
            <w:bottom w:val="none" w:sz="0" w:space="0" w:color="auto"/>
            <w:right w:val="none" w:sz="0" w:space="0" w:color="auto"/>
          </w:divBdr>
        </w:div>
        <w:div w:id="355427398">
          <w:marLeft w:val="0"/>
          <w:marRight w:val="0"/>
          <w:marTop w:val="0"/>
          <w:marBottom w:val="0"/>
          <w:divBdr>
            <w:top w:val="none" w:sz="0" w:space="0" w:color="auto"/>
            <w:left w:val="none" w:sz="0" w:space="0" w:color="auto"/>
            <w:bottom w:val="none" w:sz="0" w:space="0" w:color="auto"/>
            <w:right w:val="none" w:sz="0" w:space="0" w:color="auto"/>
          </w:divBdr>
        </w:div>
        <w:div w:id="382608547">
          <w:marLeft w:val="0"/>
          <w:marRight w:val="0"/>
          <w:marTop w:val="0"/>
          <w:marBottom w:val="0"/>
          <w:divBdr>
            <w:top w:val="none" w:sz="0" w:space="0" w:color="auto"/>
            <w:left w:val="none" w:sz="0" w:space="0" w:color="auto"/>
            <w:bottom w:val="none" w:sz="0" w:space="0" w:color="auto"/>
            <w:right w:val="none" w:sz="0" w:space="0" w:color="auto"/>
          </w:divBdr>
        </w:div>
        <w:div w:id="981739939">
          <w:marLeft w:val="0"/>
          <w:marRight w:val="0"/>
          <w:marTop w:val="0"/>
          <w:marBottom w:val="0"/>
          <w:divBdr>
            <w:top w:val="none" w:sz="0" w:space="0" w:color="auto"/>
            <w:left w:val="none" w:sz="0" w:space="0" w:color="auto"/>
            <w:bottom w:val="none" w:sz="0" w:space="0" w:color="auto"/>
            <w:right w:val="none" w:sz="0" w:space="0" w:color="auto"/>
          </w:divBdr>
        </w:div>
        <w:div w:id="991907986">
          <w:marLeft w:val="0"/>
          <w:marRight w:val="0"/>
          <w:marTop w:val="0"/>
          <w:marBottom w:val="0"/>
          <w:divBdr>
            <w:top w:val="none" w:sz="0" w:space="0" w:color="auto"/>
            <w:left w:val="none" w:sz="0" w:space="0" w:color="auto"/>
            <w:bottom w:val="none" w:sz="0" w:space="0" w:color="auto"/>
            <w:right w:val="none" w:sz="0" w:space="0" w:color="auto"/>
          </w:divBdr>
        </w:div>
        <w:div w:id="1009528463">
          <w:marLeft w:val="0"/>
          <w:marRight w:val="0"/>
          <w:marTop w:val="0"/>
          <w:marBottom w:val="0"/>
          <w:divBdr>
            <w:top w:val="none" w:sz="0" w:space="0" w:color="auto"/>
            <w:left w:val="none" w:sz="0" w:space="0" w:color="auto"/>
            <w:bottom w:val="none" w:sz="0" w:space="0" w:color="auto"/>
            <w:right w:val="none" w:sz="0" w:space="0" w:color="auto"/>
          </w:divBdr>
        </w:div>
        <w:div w:id="1027680089">
          <w:marLeft w:val="0"/>
          <w:marRight w:val="0"/>
          <w:marTop w:val="0"/>
          <w:marBottom w:val="0"/>
          <w:divBdr>
            <w:top w:val="none" w:sz="0" w:space="0" w:color="auto"/>
            <w:left w:val="none" w:sz="0" w:space="0" w:color="auto"/>
            <w:bottom w:val="none" w:sz="0" w:space="0" w:color="auto"/>
            <w:right w:val="none" w:sz="0" w:space="0" w:color="auto"/>
          </w:divBdr>
        </w:div>
        <w:div w:id="1106383264">
          <w:marLeft w:val="0"/>
          <w:marRight w:val="0"/>
          <w:marTop w:val="0"/>
          <w:marBottom w:val="0"/>
          <w:divBdr>
            <w:top w:val="none" w:sz="0" w:space="0" w:color="auto"/>
            <w:left w:val="none" w:sz="0" w:space="0" w:color="auto"/>
            <w:bottom w:val="none" w:sz="0" w:space="0" w:color="auto"/>
            <w:right w:val="none" w:sz="0" w:space="0" w:color="auto"/>
          </w:divBdr>
        </w:div>
        <w:div w:id="1137070202">
          <w:marLeft w:val="0"/>
          <w:marRight w:val="0"/>
          <w:marTop w:val="0"/>
          <w:marBottom w:val="0"/>
          <w:divBdr>
            <w:top w:val="none" w:sz="0" w:space="0" w:color="auto"/>
            <w:left w:val="none" w:sz="0" w:space="0" w:color="auto"/>
            <w:bottom w:val="none" w:sz="0" w:space="0" w:color="auto"/>
            <w:right w:val="none" w:sz="0" w:space="0" w:color="auto"/>
          </w:divBdr>
        </w:div>
        <w:div w:id="1563980775">
          <w:marLeft w:val="0"/>
          <w:marRight w:val="0"/>
          <w:marTop w:val="0"/>
          <w:marBottom w:val="0"/>
          <w:divBdr>
            <w:top w:val="none" w:sz="0" w:space="0" w:color="auto"/>
            <w:left w:val="none" w:sz="0" w:space="0" w:color="auto"/>
            <w:bottom w:val="none" w:sz="0" w:space="0" w:color="auto"/>
            <w:right w:val="none" w:sz="0" w:space="0" w:color="auto"/>
          </w:divBdr>
        </w:div>
        <w:div w:id="1691880464">
          <w:marLeft w:val="0"/>
          <w:marRight w:val="0"/>
          <w:marTop w:val="0"/>
          <w:marBottom w:val="0"/>
          <w:divBdr>
            <w:top w:val="none" w:sz="0" w:space="0" w:color="auto"/>
            <w:left w:val="none" w:sz="0" w:space="0" w:color="auto"/>
            <w:bottom w:val="none" w:sz="0" w:space="0" w:color="auto"/>
            <w:right w:val="none" w:sz="0" w:space="0" w:color="auto"/>
          </w:divBdr>
        </w:div>
        <w:div w:id="1943605827">
          <w:marLeft w:val="0"/>
          <w:marRight w:val="0"/>
          <w:marTop w:val="0"/>
          <w:marBottom w:val="0"/>
          <w:divBdr>
            <w:top w:val="none" w:sz="0" w:space="0" w:color="auto"/>
            <w:left w:val="none" w:sz="0" w:space="0" w:color="auto"/>
            <w:bottom w:val="none" w:sz="0" w:space="0" w:color="auto"/>
            <w:right w:val="none" w:sz="0" w:space="0" w:color="auto"/>
          </w:divBdr>
        </w:div>
        <w:div w:id="2078898340">
          <w:marLeft w:val="0"/>
          <w:marRight w:val="0"/>
          <w:marTop w:val="0"/>
          <w:marBottom w:val="0"/>
          <w:divBdr>
            <w:top w:val="none" w:sz="0" w:space="0" w:color="auto"/>
            <w:left w:val="none" w:sz="0" w:space="0" w:color="auto"/>
            <w:bottom w:val="none" w:sz="0" w:space="0" w:color="auto"/>
            <w:right w:val="none" w:sz="0" w:space="0" w:color="auto"/>
          </w:divBdr>
        </w:div>
        <w:div w:id="2100371037">
          <w:marLeft w:val="0"/>
          <w:marRight w:val="0"/>
          <w:marTop w:val="0"/>
          <w:marBottom w:val="0"/>
          <w:divBdr>
            <w:top w:val="none" w:sz="0" w:space="0" w:color="auto"/>
            <w:left w:val="none" w:sz="0" w:space="0" w:color="auto"/>
            <w:bottom w:val="none" w:sz="0" w:space="0" w:color="auto"/>
            <w:right w:val="none" w:sz="0" w:space="0" w:color="auto"/>
          </w:divBdr>
        </w:div>
        <w:div w:id="2127845435">
          <w:marLeft w:val="0"/>
          <w:marRight w:val="0"/>
          <w:marTop w:val="0"/>
          <w:marBottom w:val="0"/>
          <w:divBdr>
            <w:top w:val="none" w:sz="0" w:space="0" w:color="auto"/>
            <w:left w:val="none" w:sz="0" w:space="0" w:color="auto"/>
            <w:bottom w:val="none" w:sz="0" w:space="0" w:color="auto"/>
            <w:right w:val="none" w:sz="0" w:space="0" w:color="auto"/>
          </w:divBdr>
        </w:div>
      </w:divsChild>
    </w:div>
    <w:div w:id="2076657379">
      <w:bodyDiv w:val="1"/>
      <w:marLeft w:val="0"/>
      <w:marRight w:val="0"/>
      <w:marTop w:val="0"/>
      <w:marBottom w:val="0"/>
      <w:divBdr>
        <w:top w:val="none" w:sz="0" w:space="0" w:color="auto"/>
        <w:left w:val="none" w:sz="0" w:space="0" w:color="auto"/>
        <w:bottom w:val="none" w:sz="0" w:space="0" w:color="auto"/>
        <w:right w:val="none" w:sz="0" w:space="0" w:color="auto"/>
      </w:divBdr>
      <w:divsChild>
        <w:div w:id="129979766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3B8A1-B560-4272-A581-94D62A82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50</Pages>
  <Words>12945</Words>
  <Characters>70030</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ANEXO I</vt:lpstr>
    </vt:vector>
  </TitlesOfParts>
  <Company>SEBRAE NACIONAL</Company>
  <LinksUpToDate>false</LinksUpToDate>
  <CharactersWithSpaces>82810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Felype Oliveira Guimaraes</dc:creator>
  <cp:keywords/>
  <dc:description/>
  <cp:lastModifiedBy>Felype Oliveira Guimaraes</cp:lastModifiedBy>
  <cp:revision>21</cp:revision>
  <cp:lastPrinted>2016-09-05T14:57:00Z</cp:lastPrinted>
  <dcterms:created xsi:type="dcterms:W3CDTF">2022-08-23T12:26:00Z</dcterms:created>
  <dcterms:modified xsi:type="dcterms:W3CDTF">2022-09-23T14:35:00Z</dcterms:modified>
</cp:coreProperties>
</file>